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7"/>
        <w:gridCol w:w="94"/>
        <w:gridCol w:w="5718"/>
      </w:tblGrid>
      <w:tr w:rsidR="00E45DB3" w:rsidTr="00E45DB3">
        <w:trPr>
          <w:trHeight w:val="887"/>
        </w:trPr>
        <w:tc>
          <w:tcPr>
            <w:tcW w:w="4537" w:type="dxa"/>
          </w:tcPr>
          <w:p w:rsidR="00E45DB3" w:rsidRPr="007D3E3D" w:rsidRDefault="00E45DB3" w:rsidP="002406C8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D3E3D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UBND TỈNH TÂY NINH</w:t>
            </w:r>
          </w:p>
          <w:p w:rsidR="00E45DB3" w:rsidRPr="007D3E3D" w:rsidRDefault="00E45DB3" w:rsidP="002406C8">
            <w:pPr>
              <w:pStyle w:val="Heading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3D">
              <w:rPr>
                <w:rFonts w:ascii="Times New Roman" w:hAnsi="Times New Roman"/>
                <w:sz w:val="24"/>
                <w:szCs w:val="24"/>
              </w:rPr>
              <w:t xml:space="preserve">SỞ THÔNG TIN VÀ TRUYÊN THÔNG                                              </w:t>
            </w:r>
          </w:p>
          <w:p w:rsidR="00E45DB3" w:rsidRPr="008B73F8" w:rsidRDefault="00E45DB3" w:rsidP="002406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817649</wp:posOffset>
                      </wp:positionH>
                      <wp:positionV relativeFrom="paragraph">
                        <wp:posOffset>60325</wp:posOffset>
                      </wp:positionV>
                      <wp:extent cx="982980" cy="0"/>
                      <wp:effectExtent l="0" t="0" r="2667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84F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4pt;margin-top:4.75pt;width:7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BkIwIAAEk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E45DB3" w:rsidRPr="008B73F8" w:rsidRDefault="00E45DB3" w:rsidP="002406C8">
            <w:pPr>
              <w:pStyle w:val="Heading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3F8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E45DB3" w:rsidRPr="008B73F8" w:rsidRDefault="00E45DB3" w:rsidP="002406C8">
            <w:pPr>
              <w:jc w:val="center"/>
              <w:rPr>
                <w:b/>
              </w:rPr>
            </w:pPr>
            <w:proofErr w:type="spellStart"/>
            <w:r w:rsidRPr="008B73F8">
              <w:rPr>
                <w:rFonts w:hint="eastAsia"/>
                <w:b/>
              </w:rPr>
              <w:t>Đ</w:t>
            </w:r>
            <w:r w:rsidRPr="008B73F8">
              <w:rPr>
                <w:b/>
              </w:rPr>
              <w:t>ộc</w:t>
            </w:r>
            <w:proofErr w:type="spellEnd"/>
            <w:r w:rsidRPr="008B73F8">
              <w:rPr>
                <w:b/>
              </w:rPr>
              <w:t xml:space="preserve"> </w:t>
            </w:r>
            <w:proofErr w:type="spellStart"/>
            <w:r w:rsidRPr="008B73F8">
              <w:rPr>
                <w:b/>
              </w:rPr>
              <w:t>lập</w:t>
            </w:r>
            <w:proofErr w:type="spellEnd"/>
            <w:r w:rsidRPr="008B73F8">
              <w:rPr>
                <w:b/>
              </w:rPr>
              <w:t xml:space="preserve"> - </w:t>
            </w:r>
            <w:proofErr w:type="spellStart"/>
            <w:r w:rsidRPr="008B73F8">
              <w:rPr>
                <w:b/>
              </w:rPr>
              <w:t>Tự</w:t>
            </w:r>
            <w:proofErr w:type="spellEnd"/>
            <w:r w:rsidRPr="008B73F8">
              <w:rPr>
                <w:b/>
              </w:rPr>
              <w:t xml:space="preserve"> do - </w:t>
            </w:r>
            <w:proofErr w:type="spellStart"/>
            <w:r w:rsidRPr="008B73F8">
              <w:rPr>
                <w:b/>
              </w:rPr>
              <w:t>Hạnh</w:t>
            </w:r>
            <w:proofErr w:type="spellEnd"/>
            <w:r w:rsidRPr="008B73F8">
              <w:rPr>
                <w:b/>
              </w:rPr>
              <w:t xml:space="preserve"> </w:t>
            </w:r>
            <w:proofErr w:type="spellStart"/>
            <w:r w:rsidRPr="008B73F8">
              <w:rPr>
                <w:b/>
              </w:rPr>
              <w:t>phúc</w:t>
            </w:r>
            <w:proofErr w:type="spellEnd"/>
          </w:p>
          <w:p w:rsidR="00E45DB3" w:rsidRPr="008B73F8" w:rsidRDefault="00F3395A" w:rsidP="002406C8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60960</wp:posOffset>
                      </wp:positionV>
                      <wp:extent cx="2152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9A2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4.8pt" to="22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CtQEAALcDAAAOAAAAZHJzL2Uyb0RvYy54bWysU02P0zAQvSPxHyzfaZpKu0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45DB3" w:rsidTr="00E45DB3">
        <w:trPr>
          <w:trHeight w:val="345"/>
        </w:trPr>
        <w:tc>
          <w:tcPr>
            <w:tcW w:w="4631" w:type="dxa"/>
            <w:gridSpan w:val="2"/>
          </w:tcPr>
          <w:p w:rsidR="00E45DB3" w:rsidRDefault="00E45DB3" w:rsidP="00E45DB3">
            <w:pPr>
              <w:ind w:left="317" w:hanging="317"/>
              <w:jc w:val="center"/>
              <w:rPr>
                <w:sz w:val="26"/>
              </w:rPr>
            </w:pPr>
            <w:r w:rsidRPr="000618DC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  <w:lang w:val="vi-VN"/>
              </w:rPr>
              <w:t xml:space="preserve">  </w:t>
            </w:r>
            <w:r>
              <w:rPr>
                <w:sz w:val="26"/>
              </w:rPr>
              <w:t xml:space="preserve">    </w:t>
            </w:r>
            <w:r w:rsidRPr="000618DC">
              <w:rPr>
                <w:sz w:val="26"/>
                <w:lang w:val="vi-VN"/>
              </w:rPr>
              <w:t xml:space="preserve"> </w:t>
            </w:r>
            <w:r w:rsidR="00DB61F1">
              <w:rPr>
                <w:sz w:val="26"/>
              </w:rPr>
              <w:t xml:space="preserve"> </w:t>
            </w:r>
            <w:r>
              <w:rPr>
                <w:sz w:val="26"/>
                <w:lang w:val="vi-VN"/>
              </w:rPr>
              <w:t>/</w:t>
            </w:r>
            <w:proofErr w:type="spellStart"/>
            <w:r>
              <w:rPr>
                <w:sz w:val="26"/>
              </w:rPr>
              <w:t>TTr</w:t>
            </w:r>
            <w:proofErr w:type="spellEnd"/>
            <w:r>
              <w:rPr>
                <w:sz w:val="26"/>
              </w:rPr>
              <w:t xml:space="preserve"> – STTTT</w:t>
            </w:r>
          </w:p>
          <w:p w:rsidR="00E45DB3" w:rsidRPr="00F3395A" w:rsidRDefault="00F3395A" w:rsidP="00E45DB3">
            <w:pPr>
              <w:ind w:left="317" w:hanging="317"/>
              <w:jc w:val="center"/>
              <w:rPr>
                <w:sz w:val="26"/>
                <w:szCs w:val="24"/>
                <w:lang w:val="en-GB"/>
              </w:rPr>
            </w:pPr>
            <w:r>
              <w:rPr>
                <w:sz w:val="26"/>
                <w:szCs w:val="24"/>
                <w:lang w:val="en-GB"/>
              </w:rPr>
              <w:t>(</w:t>
            </w:r>
            <w:proofErr w:type="spellStart"/>
            <w:r>
              <w:rPr>
                <w:sz w:val="26"/>
                <w:szCs w:val="24"/>
                <w:lang w:val="en-GB"/>
              </w:rPr>
              <w:t>Dự</w:t>
            </w:r>
            <w:proofErr w:type="spellEnd"/>
            <w:r>
              <w:rPr>
                <w:sz w:val="26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GB"/>
              </w:rPr>
              <w:t>thảo</w:t>
            </w:r>
            <w:proofErr w:type="spellEnd"/>
            <w:r>
              <w:rPr>
                <w:sz w:val="26"/>
                <w:szCs w:val="24"/>
                <w:lang w:val="en-GB"/>
              </w:rPr>
              <w:t>)</w:t>
            </w:r>
          </w:p>
        </w:tc>
        <w:tc>
          <w:tcPr>
            <w:tcW w:w="5718" w:type="dxa"/>
          </w:tcPr>
          <w:p w:rsidR="00E45DB3" w:rsidRPr="00671889" w:rsidRDefault="00E45DB3" w:rsidP="001A5F96">
            <w:pPr>
              <w:jc w:val="center"/>
              <w:rPr>
                <w:rFonts w:ascii="VNI-Helve" w:hAnsi="VNI-Helve"/>
                <w:sz w:val="26"/>
                <w:szCs w:val="26"/>
              </w:rPr>
            </w:pPr>
            <w:r>
              <w:rPr>
                <w:i/>
              </w:rPr>
              <w:t xml:space="preserve">       </w:t>
            </w:r>
            <w:proofErr w:type="spellStart"/>
            <w:r w:rsidRPr="00671889">
              <w:rPr>
                <w:i/>
                <w:sz w:val="26"/>
              </w:rPr>
              <w:t>Tây</w:t>
            </w:r>
            <w:proofErr w:type="spellEnd"/>
            <w:r w:rsidRPr="00671889">
              <w:rPr>
                <w:i/>
                <w:sz w:val="26"/>
              </w:rPr>
              <w:t xml:space="preserve"> </w:t>
            </w:r>
            <w:proofErr w:type="spellStart"/>
            <w:r w:rsidRPr="00671889">
              <w:rPr>
                <w:i/>
                <w:sz w:val="26"/>
              </w:rPr>
              <w:t>Ninh</w:t>
            </w:r>
            <w:proofErr w:type="spellEnd"/>
            <w:r w:rsidRPr="00671889">
              <w:rPr>
                <w:sz w:val="26"/>
                <w:szCs w:val="26"/>
              </w:rPr>
              <w:t xml:space="preserve">, </w:t>
            </w:r>
            <w:proofErr w:type="spellStart"/>
            <w:r w:rsidRPr="00671889">
              <w:rPr>
                <w:i/>
                <w:sz w:val="26"/>
                <w:szCs w:val="26"/>
              </w:rPr>
              <w:t>ngày</w:t>
            </w:r>
            <w:proofErr w:type="spellEnd"/>
            <w:r w:rsidRPr="00671889">
              <w:rPr>
                <w:i/>
                <w:sz w:val="26"/>
                <w:szCs w:val="26"/>
              </w:rPr>
              <w:t xml:space="preserve">   </w:t>
            </w:r>
            <w:r w:rsidRPr="00671889">
              <w:rPr>
                <w:i/>
                <w:sz w:val="26"/>
                <w:szCs w:val="26"/>
                <w:lang w:val="vi-VN"/>
              </w:rPr>
              <w:t xml:space="preserve">  </w:t>
            </w:r>
            <w:proofErr w:type="spellStart"/>
            <w:r w:rsidRPr="00671889">
              <w:rPr>
                <w:i/>
                <w:sz w:val="26"/>
                <w:szCs w:val="26"/>
              </w:rPr>
              <w:t>tháng</w:t>
            </w:r>
            <w:proofErr w:type="spellEnd"/>
            <w:r w:rsidRPr="00671889">
              <w:rPr>
                <w:i/>
                <w:sz w:val="26"/>
                <w:szCs w:val="26"/>
                <w:lang w:val="vi-VN"/>
              </w:rPr>
              <w:t xml:space="preserve"> </w:t>
            </w:r>
            <w:r w:rsidR="001A5F96">
              <w:rPr>
                <w:i/>
                <w:sz w:val="26"/>
                <w:szCs w:val="26"/>
              </w:rPr>
              <w:t xml:space="preserve">    </w:t>
            </w:r>
            <w:r w:rsidRPr="006718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71889">
              <w:rPr>
                <w:i/>
                <w:sz w:val="26"/>
                <w:szCs w:val="26"/>
              </w:rPr>
              <w:t>năm</w:t>
            </w:r>
            <w:proofErr w:type="spellEnd"/>
            <w:r w:rsidRPr="00671889">
              <w:rPr>
                <w:i/>
                <w:sz w:val="26"/>
                <w:szCs w:val="26"/>
              </w:rPr>
              <w:t xml:space="preserve"> 20</w:t>
            </w:r>
            <w:r w:rsidR="001A5F96">
              <w:rPr>
                <w:i/>
                <w:sz w:val="26"/>
                <w:szCs w:val="26"/>
              </w:rPr>
              <w:t>23</w:t>
            </w:r>
          </w:p>
        </w:tc>
      </w:tr>
    </w:tbl>
    <w:p w:rsidR="00E45DB3" w:rsidRDefault="00E45DB3" w:rsidP="00E45DB3">
      <w:pPr>
        <w:spacing w:before="80" w:line="252" w:lineRule="auto"/>
        <w:ind w:firstLine="720"/>
        <w:jc w:val="both"/>
      </w:pPr>
    </w:p>
    <w:p w:rsidR="00E45DB3" w:rsidRPr="00C7700B" w:rsidRDefault="00E45DB3" w:rsidP="00E45DB3">
      <w:pPr>
        <w:jc w:val="center"/>
        <w:rPr>
          <w:rFonts w:ascii="VNI-Times" w:eastAsia="Times New Roman" w:hAnsi="VNI-Times" w:cs="Calibri"/>
          <w:b/>
          <w:bCs/>
          <w:color w:val="000000"/>
          <w:szCs w:val="28"/>
        </w:rPr>
      </w:pPr>
      <w:r w:rsidRPr="00C7700B">
        <w:rPr>
          <w:rFonts w:eastAsia="Times New Roman"/>
          <w:b/>
          <w:bCs/>
          <w:color w:val="000000"/>
          <w:szCs w:val="28"/>
          <w:lang w:val="x-none"/>
        </w:rPr>
        <w:t>TỜ TRÌNH</w:t>
      </w:r>
    </w:p>
    <w:p w:rsidR="001A5F96" w:rsidRPr="0086752D" w:rsidRDefault="00F3395A" w:rsidP="001A5F96">
      <w:pPr>
        <w:jc w:val="center"/>
        <w:rPr>
          <w:b/>
        </w:rPr>
      </w:pPr>
      <w:bookmarkStart w:id="0" w:name="_Hlk29325656"/>
      <w:r>
        <w:rPr>
          <w:rFonts w:eastAsia="Times New Roman"/>
          <w:b/>
          <w:bCs/>
          <w:color w:val="000000"/>
          <w:szCs w:val="28"/>
        </w:rPr>
        <w:t>B</w:t>
      </w:r>
      <w:r w:rsidR="001A5F96">
        <w:rPr>
          <w:b/>
        </w:rPr>
        <w:t xml:space="preserve">an </w:t>
      </w:r>
      <w:proofErr w:type="spellStart"/>
      <w:r w:rsidR="001A5F96">
        <w:rPr>
          <w:b/>
        </w:rPr>
        <w:t>hành</w:t>
      </w:r>
      <w:proofErr w:type="spellEnd"/>
      <w:r w:rsidR="001A5F96" w:rsidRPr="0086752D">
        <w:rPr>
          <w:b/>
        </w:rPr>
        <w:t xml:space="preserve"> </w:t>
      </w:r>
      <w:proofErr w:type="spellStart"/>
      <w:r w:rsidR="00EA10AC">
        <w:rPr>
          <w:b/>
        </w:rPr>
        <w:t>Quyết</w:t>
      </w:r>
      <w:proofErr w:type="spellEnd"/>
      <w:r w:rsidR="00EA10AC">
        <w:rPr>
          <w:b/>
        </w:rPr>
        <w:t xml:space="preserve"> </w:t>
      </w:r>
      <w:proofErr w:type="spellStart"/>
      <w:r w:rsidR="00EA10AC">
        <w:rPr>
          <w:b/>
        </w:rPr>
        <w:t>định</w:t>
      </w:r>
      <w:proofErr w:type="spellEnd"/>
      <w:r w:rsidR="00EA10AC">
        <w:rPr>
          <w:b/>
        </w:rPr>
        <w:t xml:space="preserve"> </w:t>
      </w:r>
      <w:proofErr w:type="spellStart"/>
      <w:r w:rsidR="001A5F96" w:rsidRPr="0086752D">
        <w:rPr>
          <w:b/>
        </w:rPr>
        <w:t>Quy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định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chức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năng</w:t>
      </w:r>
      <w:proofErr w:type="spellEnd"/>
      <w:r w:rsidR="001A5F96" w:rsidRPr="0086752D">
        <w:rPr>
          <w:b/>
        </w:rPr>
        <w:t xml:space="preserve">, </w:t>
      </w:r>
      <w:proofErr w:type="spellStart"/>
      <w:r w:rsidR="001A5F96" w:rsidRPr="0086752D">
        <w:rPr>
          <w:b/>
        </w:rPr>
        <w:t>nhiệm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vụ</w:t>
      </w:r>
      <w:proofErr w:type="spellEnd"/>
      <w:r w:rsidR="001A5F96" w:rsidRPr="0086752D">
        <w:rPr>
          <w:b/>
        </w:rPr>
        <w:t xml:space="preserve">, </w:t>
      </w:r>
      <w:proofErr w:type="spellStart"/>
      <w:r w:rsidR="001A5F96" w:rsidRPr="0086752D">
        <w:rPr>
          <w:b/>
        </w:rPr>
        <w:t>quyền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hạn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>
        <w:rPr>
          <w:b/>
        </w:rPr>
        <w:t>và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cơ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cấu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tổ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chức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của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Sở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Thông</w:t>
      </w:r>
      <w:proofErr w:type="spellEnd"/>
      <w:r w:rsidR="001A5F96">
        <w:rPr>
          <w:b/>
          <w:lang w:val="vi-VN"/>
        </w:rPr>
        <w:t xml:space="preserve"> tin và Truyền thông</w:t>
      </w:r>
      <w:r w:rsidR="001A5F96">
        <w:rPr>
          <w:b/>
        </w:rPr>
        <w:t xml:space="preserve"> </w:t>
      </w:r>
      <w:proofErr w:type="spellStart"/>
      <w:r w:rsidR="001A5F96" w:rsidRPr="0086752D">
        <w:rPr>
          <w:b/>
        </w:rPr>
        <w:t>tỉnh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Tây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Ninh</w:t>
      </w:r>
      <w:proofErr w:type="spellEnd"/>
      <w:r w:rsidR="001A5F96" w:rsidRPr="0086752D">
        <w:rPr>
          <w:b/>
        </w:rPr>
        <w:t xml:space="preserve"> </w:t>
      </w:r>
    </w:p>
    <w:p w:rsidR="00E45DB3" w:rsidRPr="00C7700B" w:rsidRDefault="00F3395A" w:rsidP="00E45DB3">
      <w:pPr>
        <w:jc w:val="center"/>
        <w:rPr>
          <w:rFonts w:eastAsia="Times New Roman"/>
          <w:b/>
          <w:color w:val="000000"/>
          <w:szCs w:val="28"/>
        </w:rPr>
      </w:pPr>
      <w:r w:rsidRPr="00C7700B">
        <w:rPr>
          <w:noProof/>
          <w:color w:val="00000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7D137FC" wp14:editId="705D8B7F">
                <wp:simplePos x="0" y="0"/>
                <wp:positionH relativeFrom="column">
                  <wp:posOffset>2656840</wp:posOffset>
                </wp:positionH>
                <wp:positionV relativeFrom="paragraph">
                  <wp:posOffset>60325</wp:posOffset>
                </wp:positionV>
                <wp:extent cx="101917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1C46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2pt,4.75pt" to="28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bookmarkEnd w:id="0"/>
    <w:p w:rsidR="00E45DB3" w:rsidRPr="00F3395A" w:rsidRDefault="00E45DB3" w:rsidP="00F3395A">
      <w:pPr>
        <w:spacing w:before="120" w:after="120"/>
        <w:jc w:val="center"/>
        <w:rPr>
          <w:rFonts w:ascii="VNI-Times" w:eastAsia="Times New Roman" w:hAnsi="VNI-Times" w:cs="Calibri"/>
          <w:b/>
          <w:bCs/>
          <w:color w:val="000000"/>
          <w:szCs w:val="28"/>
        </w:rPr>
      </w:pPr>
      <w:proofErr w:type="spellStart"/>
      <w:r w:rsidRPr="00C7700B">
        <w:rPr>
          <w:rFonts w:eastAsia="Times New Roman"/>
          <w:color w:val="000000"/>
          <w:szCs w:val="28"/>
          <w:lang w:val="x-none"/>
        </w:rPr>
        <w:t>Kính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 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gửi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: 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Ủy</w:t>
      </w:r>
      <w:proofErr w:type="spellEnd"/>
      <w:r w:rsidRPr="00C7700B">
        <w:rPr>
          <w:rFonts w:eastAsia="Times New Roman"/>
          <w:color w:val="000000"/>
          <w:szCs w:val="28"/>
        </w:rPr>
        <w:t xml:space="preserve"> ban </w:t>
      </w:r>
      <w:proofErr w:type="spellStart"/>
      <w:r w:rsidRPr="00C7700B">
        <w:rPr>
          <w:rFonts w:eastAsia="Times New Roman"/>
          <w:color w:val="000000"/>
          <w:szCs w:val="28"/>
        </w:rPr>
        <w:t>nhân</w:t>
      </w:r>
      <w:proofErr w:type="spellEnd"/>
      <w:r w:rsidRPr="00C7700B">
        <w:rPr>
          <w:rFonts w:eastAsia="Times New Roman"/>
          <w:color w:val="000000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zCs w:val="28"/>
        </w:rPr>
        <w:t>dân</w:t>
      </w:r>
      <w:proofErr w:type="spellEnd"/>
      <w:r w:rsidRPr="00C7700B">
        <w:rPr>
          <w:rFonts w:eastAsia="Times New Roman"/>
          <w:color w:val="000000"/>
          <w:szCs w:val="28"/>
        </w:rPr>
        <w:t> 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tỉnh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 </w:t>
      </w:r>
      <w:proofErr w:type="spellStart"/>
      <w:r w:rsidR="001A5F96">
        <w:rPr>
          <w:rFonts w:eastAsia="Times New Roman"/>
          <w:color w:val="000000"/>
          <w:szCs w:val="28"/>
          <w:lang w:val="en-GB"/>
        </w:rPr>
        <w:t>Tây</w:t>
      </w:r>
      <w:proofErr w:type="spellEnd"/>
      <w:r w:rsidR="001A5F96">
        <w:rPr>
          <w:rFonts w:eastAsia="Times New Roman"/>
          <w:color w:val="000000"/>
          <w:szCs w:val="28"/>
          <w:lang w:val="en-GB"/>
        </w:rPr>
        <w:t xml:space="preserve"> </w:t>
      </w:r>
      <w:proofErr w:type="spellStart"/>
      <w:r w:rsidR="001A5F96">
        <w:rPr>
          <w:rFonts w:eastAsia="Times New Roman"/>
          <w:color w:val="000000"/>
          <w:szCs w:val="28"/>
          <w:lang w:val="en-GB"/>
        </w:rPr>
        <w:t>Ninh</w:t>
      </w:r>
      <w:proofErr w:type="spellEnd"/>
      <w:r w:rsidR="001A5F96">
        <w:rPr>
          <w:rFonts w:eastAsia="Times New Roman"/>
          <w:color w:val="000000"/>
          <w:szCs w:val="28"/>
          <w:lang w:val="en-GB"/>
        </w:rPr>
        <w:t>.</w:t>
      </w:r>
    </w:p>
    <w:p w:rsidR="00E45DB3" w:rsidRDefault="00E45DB3" w:rsidP="001A5F96">
      <w:pPr>
        <w:spacing w:before="80" w:line="252" w:lineRule="auto"/>
        <w:jc w:val="both"/>
      </w:pPr>
    </w:p>
    <w:p w:rsidR="00C06C21" w:rsidRPr="00C06C21" w:rsidRDefault="00C06C21" w:rsidP="00C06C21">
      <w:pPr>
        <w:spacing w:after="120"/>
        <w:ind w:firstLine="567"/>
        <w:jc w:val="both"/>
        <w:rPr>
          <w:iCs/>
          <w:szCs w:val="28"/>
          <w:lang w:val="vi-VN" w:eastAsia="vi-VN"/>
        </w:rPr>
      </w:pPr>
      <w:r w:rsidRPr="00C06C21">
        <w:rPr>
          <w:iCs/>
          <w:szCs w:val="28"/>
          <w:lang w:val="vi-VN" w:eastAsia="vi-VN"/>
        </w:rPr>
        <w:t>Căn cứ Luật Tổ chức chính quyền địa phương ngày 19 tháng 6 năm 2015;</w:t>
      </w:r>
    </w:p>
    <w:p w:rsidR="00C06C21" w:rsidRDefault="00C06C21" w:rsidP="00C06C21">
      <w:pPr>
        <w:widowControl w:val="0"/>
        <w:spacing w:after="120"/>
        <w:ind w:firstLine="567"/>
        <w:jc w:val="both"/>
        <w:rPr>
          <w:iCs/>
          <w:szCs w:val="28"/>
          <w:lang w:val="vi-VN"/>
        </w:rPr>
      </w:pPr>
      <w:r w:rsidRPr="00C06C21">
        <w:rPr>
          <w:iCs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05189F" w:rsidRDefault="0005189F" w:rsidP="00C06C21">
      <w:pPr>
        <w:widowControl w:val="0"/>
        <w:spacing w:after="120"/>
        <w:ind w:firstLine="567"/>
        <w:jc w:val="both"/>
        <w:rPr>
          <w:iCs/>
          <w:szCs w:val="28"/>
          <w:lang w:val="en-GB"/>
        </w:rPr>
      </w:pPr>
      <w:proofErr w:type="spellStart"/>
      <w:r>
        <w:rPr>
          <w:iCs/>
          <w:szCs w:val="28"/>
          <w:lang w:val="en-GB"/>
        </w:rPr>
        <w:t>Căn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cứ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ban </w:t>
      </w:r>
      <w:proofErr w:type="spellStart"/>
      <w:r>
        <w:rPr>
          <w:iCs/>
          <w:szCs w:val="28"/>
          <w:lang w:val="en-GB"/>
        </w:rPr>
        <w:t>hành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văn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bản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quy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phạm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pháp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 w:rsidR="00270197">
        <w:rPr>
          <w:iCs/>
          <w:szCs w:val="28"/>
          <w:lang w:val="en-GB"/>
        </w:rPr>
        <w:t>ngày</w:t>
      </w:r>
      <w:proofErr w:type="spellEnd"/>
      <w:r w:rsidR="00270197">
        <w:rPr>
          <w:iCs/>
          <w:szCs w:val="28"/>
          <w:lang w:val="en-GB"/>
        </w:rPr>
        <w:t xml:space="preserve"> 22 </w:t>
      </w:r>
      <w:proofErr w:type="spellStart"/>
      <w:r w:rsidR="00270197">
        <w:rPr>
          <w:iCs/>
          <w:szCs w:val="28"/>
          <w:lang w:val="en-GB"/>
        </w:rPr>
        <w:t>tháng</w:t>
      </w:r>
      <w:proofErr w:type="spellEnd"/>
      <w:r w:rsidR="00270197">
        <w:rPr>
          <w:iCs/>
          <w:szCs w:val="28"/>
          <w:lang w:val="en-GB"/>
        </w:rPr>
        <w:t xml:space="preserve"> 6 </w:t>
      </w:r>
      <w:proofErr w:type="spellStart"/>
      <w:r w:rsidR="00270197">
        <w:rPr>
          <w:iCs/>
          <w:szCs w:val="28"/>
          <w:lang w:val="en-GB"/>
        </w:rPr>
        <w:t>năm</w:t>
      </w:r>
      <w:proofErr w:type="spellEnd"/>
      <w:r w:rsidR="00270197">
        <w:rPr>
          <w:iCs/>
          <w:szCs w:val="28"/>
          <w:lang w:val="en-GB"/>
        </w:rPr>
        <w:t xml:space="preserve"> 2015;</w:t>
      </w:r>
    </w:p>
    <w:p w:rsidR="0005189F" w:rsidRDefault="0005189F" w:rsidP="0005189F">
      <w:pPr>
        <w:widowControl w:val="0"/>
        <w:spacing w:after="120"/>
        <w:ind w:firstLine="567"/>
        <w:jc w:val="both"/>
        <w:rPr>
          <w:iCs/>
          <w:szCs w:val="28"/>
          <w:lang w:val="en-GB"/>
        </w:rPr>
      </w:pPr>
      <w:proofErr w:type="spellStart"/>
      <w:r>
        <w:rPr>
          <w:iCs/>
          <w:szCs w:val="28"/>
          <w:lang w:val="en-GB"/>
        </w:rPr>
        <w:t>Căn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cứ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sửa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đổi</w:t>
      </w:r>
      <w:proofErr w:type="spellEnd"/>
      <w:r>
        <w:rPr>
          <w:iCs/>
          <w:szCs w:val="28"/>
          <w:lang w:val="en-GB"/>
        </w:rPr>
        <w:t xml:space="preserve">, </w:t>
      </w:r>
      <w:proofErr w:type="spellStart"/>
      <w:r>
        <w:rPr>
          <w:iCs/>
          <w:szCs w:val="28"/>
          <w:lang w:val="en-GB"/>
        </w:rPr>
        <w:t>bổ</w:t>
      </w:r>
      <w:proofErr w:type="spellEnd"/>
      <w:r>
        <w:rPr>
          <w:iCs/>
          <w:szCs w:val="28"/>
          <w:lang w:val="en-GB"/>
        </w:rPr>
        <w:t xml:space="preserve"> sung </w:t>
      </w:r>
      <w:proofErr w:type="spellStart"/>
      <w:r>
        <w:rPr>
          <w:iCs/>
          <w:szCs w:val="28"/>
          <w:lang w:val="en-GB"/>
        </w:rPr>
        <w:t>một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số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điều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của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ban </w:t>
      </w:r>
      <w:proofErr w:type="spellStart"/>
      <w:r>
        <w:rPr>
          <w:iCs/>
          <w:szCs w:val="28"/>
          <w:lang w:val="en-GB"/>
        </w:rPr>
        <w:t>hành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văn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bản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quy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phạm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pháp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 w:rsidR="00270197">
        <w:rPr>
          <w:iCs/>
          <w:szCs w:val="28"/>
          <w:lang w:val="en-GB"/>
        </w:rPr>
        <w:t>ngày</w:t>
      </w:r>
      <w:proofErr w:type="spellEnd"/>
      <w:r w:rsidR="00270197">
        <w:rPr>
          <w:iCs/>
          <w:szCs w:val="28"/>
          <w:lang w:val="en-GB"/>
        </w:rPr>
        <w:t xml:space="preserve"> 18 </w:t>
      </w:r>
      <w:proofErr w:type="spellStart"/>
      <w:r w:rsidR="00270197">
        <w:rPr>
          <w:iCs/>
          <w:szCs w:val="28"/>
          <w:lang w:val="en-GB"/>
        </w:rPr>
        <w:t>tháng</w:t>
      </w:r>
      <w:proofErr w:type="spellEnd"/>
      <w:r w:rsidR="00270197">
        <w:rPr>
          <w:iCs/>
          <w:szCs w:val="28"/>
          <w:lang w:val="en-GB"/>
        </w:rPr>
        <w:t xml:space="preserve"> 6 </w:t>
      </w:r>
      <w:proofErr w:type="spellStart"/>
      <w:r>
        <w:rPr>
          <w:iCs/>
          <w:szCs w:val="28"/>
          <w:lang w:val="en-GB"/>
        </w:rPr>
        <w:t>năm</w:t>
      </w:r>
      <w:proofErr w:type="spellEnd"/>
      <w:r>
        <w:rPr>
          <w:iCs/>
          <w:szCs w:val="28"/>
          <w:lang w:val="en-GB"/>
        </w:rPr>
        <w:t xml:space="preserve"> 2020;</w:t>
      </w:r>
    </w:p>
    <w:p w:rsidR="00E45DB3" w:rsidRPr="00E87FE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24/2014/NĐ-CP </w:t>
      </w:r>
      <w:proofErr w:type="spellStart"/>
      <w:r w:rsidRPr="00E87FE3">
        <w:t>ngày</w:t>
      </w:r>
      <w:proofErr w:type="spellEnd"/>
      <w:r w:rsidRPr="00E87FE3">
        <w:t xml:space="preserve"> 04 </w:t>
      </w:r>
      <w:proofErr w:type="spellStart"/>
      <w:r w:rsidRPr="00E87FE3">
        <w:t>tháng</w:t>
      </w:r>
      <w:proofErr w:type="spellEnd"/>
      <w:r w:rsidRPr="00E87FE3">
        <w:t xml:space="preserve"> 4 </w:t>
      </w:r>
      <w:proofErr w:type="spellStart"/>
      <w:r w:rsidRPr="00E87FE3">
        <w:t>năm</w:t>
      </w:r>
      <w:proofErr w:type="spellEnd"/>
      <w:r w:rsidRPr="00E87FE3">
        <w:t xml:space="preserve"> 2014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quy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tổ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các</w:t>
      </w:r>
      <w:proofErr w:type="spellEnd"/>
      <w:r w:rsidRPr="00E87FE3">
        <w:t xml:space="preserve"> </w:t>
      </w:r>
      <w:proofErr w:type="spellStart"/>
      <w:r w:rsidRPr="00E87FE3">
        <w:t>cơ</w:t>
      </w:r>
      <w:proofErr w:type="spellEnd"/>
      <w:r w:rsidRPr="00E87FE3">
        <w:t xml:space="preserve"> </w:t>
      </w:r>
      <w:proofErr w:type="spellStart"/>
      <w:r w:rsidRPr="00E87FE3">
        <w:t>quan</w:t>
      </w:r>
      <w:proofErr w:type="spellEnd"/>
      <w:r w:rsidRPr="00E87FE3">
        <w:t xml:space="preserve"> </w:t>
      </w:r>
      <w:proofErr w:type="spellStart"/>
      <w:r w:rsidRPr="00E87FE3">
        <w:t>chuyên</w:t>
      </w:r>
      <w:proofErr w:type="spellEnd"/>
      <w:r w:rsidRPr="00E87FE3">
        <w:t xml:space="preserve"> </w:t>
      </w:r>
      <w:proofErr w:type="spellStart"/>
      <w:r w:rsidRPr="00E87FE3">
        <w:t>môn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thành</w:t>
      </w:r>
      <w:proofErr w:type="spellEnd"/>
      <w:r w:rsidRPr="00E87FE3">
        <w:t xml:space="preserve"> </w:t>
      </w:r>
      <w:proofErr w:type="spellStart"/>
      <w:r w:rsidRPr="00E87FE3">
        <w:t>phố</w:t>
      </w:r>
      <w:proofErr w:type="spellEnd"/>
      <w:r w:rsidRPr="00E87FE3">
        <w:t xml:space="preserve"> </w:t>
      </w:r>
      <w:proofErr w:type="spellStart"/>
      <w:r w:rsidRPr="00E87FE3">
        <w:t>trực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Trung</w:t>
      </w:r>
      <w:proofErr w:type="spellEnd"/>
      <w:r w:rsidRPr="00E87FE3">
        <w:t xml:space="preserve"> </w:t>
      </w:r>
      <w:proofErr w:type="spellStart"/>
      <w:r w:rsidRPr="00E87FE3">
        <w:t>ương</w:t>
      </w:r>
      <w:proofErr w:type="spellEnd"/>
      <w:r w:rsidRPr="00E87FE3">
        <w:t xml:space="preserve">; </w:t>
      </w:r>
    </w:p>
    <w:p w:rsidR="00E45DB3" w:rsidRPr="00E87FE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>
        <w:t xml:space="preserve"> </w:t>
      </w:r>
      <w:r w:rsidRPr="00E87FE3">
        <w:t xml:space="preserve">107/2020/NĐ-CP </w:t>
      </w:r>
      <w:bookmarkStart w:id="1" w:name="_Hlk104557528"/>
      <w:proofErr w:type="spellStart"/>
      <w:r w:rsidRPr="00E87FE3">
        <w:t>ngày</w:t>
      </w:r>
      <w:proofErr w:type="spellEnd"/>
      <w:r w:rsidRPr="00E87FE3">
        <w:t xml:space="preserve"> 14 </w:t>
      </w:r>
      <w:proofErr w:type="spellStart"/>
      <w:r w:rsidRPr="00E87FE3">
        <w:t>tháng</w:t>
      </w:r>
      <w:proofErr w:type="spellEnd"/>
      <w:r w:rsidRPr="00E87FE3">
        <w:t xml:space="preserve"> 9 </w:t>
      </w:r>
      <w:proofErr w:type="spellStart"/>
      <w:r w:rsidRPr="00E87FE3">
        <w:t>năm</w:t>
      </w:r>
      <w:proofErr w:type="spellEnd"/>
      <w:r w:rsidRPr="00E87FE3">
        <w:t xml:space="preserve"> 2020</w:t>
      </w:r>
      <w:bookmarkEnd w:id="1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sửa</w:t>
      </w:r>
      <w:proofErr w:type="spellEnd"/>
      <w:r w:rsidRPr="00E87FE3">
        <w:t xml:space="preserve"> </w:t>
      </w:r>
      <w:proofErr w:type="spellStart"/>
      <w:r w:rsidRPr="00E87FE3">
        <w:t>đổi</w:t>
      </w:r>
      <w:proofErr w:type="spellEnd"/>
      <w:r w:rsidRPr="00E87FE3">
        <w:t xml:space="preserve">, </w:t>
      </w:r>
      <w:proofErr w:type="spellStart"/>
      <w:r w:rsidRPr="00E87FE3">
        <w:t>bổ</w:t>
      </w:r>
      <w:proofErr w:type="spellEnd"/>
      <w:r w:rsidRPr="00E87FE3">
        <w:t xml:space="preserve"> sung </w:t>
      </w:r>
      <w:proofErr w:type="spellStart"/>
      <w:r w:rsidRPr="00E87FE3">
        <w:t>một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</w:t>
      </w:r>
      <w:proofErr w:type="spellStart"/>
      <w:r w:rsidRPr="00E87FE3">
        <w:t>điều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24/2014/NĐ-CP </w:t>
      </w:r>
      <w:proofErr w:type="spellStart"/>
      <w:r w:rsidRPr="00E87FE3">
        <w:t>ngày</w:t>
      </w:r>
      <w:proofErr w:type="spellEnd"/>
      <w:r w:rsidRPr="00E87FE3">
        <w:t xml:space="preserve"> 04 </w:t>
      </w:r>
      <w:proofErr w:type="spellStart"/>
      <w:r w:rsidRPr="00E87FE3">
        <w:t>tháng</w:t>
      </w:r>
      <w:proofErr w:type="spellEnd"/>
      <w:r w:rsidRPr="00E87FE3">
        <w:t xml:space="preserve"> 4 </w:t>
      </w:r>
      <w:proofErr w:type="spellStart"/>
      <w:r w:rsidRPr="00E87FE3">
        <w:t>năm</w:t>
      </w:r>
      <w:proofErr w:type="spellEnd"/>
      <w:r w:rsidRPr="00E87FE3">
        <w:t xml:space="preserve"> 2014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quy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tổ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các</w:t>
      </w:r>
      <w:proofErr w:type="spellEnd"/>
      <w:r w:rsidRPr="00E87FE3">
        <w:t xml:space="preserve"> </w:t>
      </w:r>
      <w:proofErr w:type="spellStart"/>
      <w:r w:rsidRPr="00E87FE3">
        <w:t>cơ</w:t>
      </w:r>
      <w:proofErr w:type="spellEnd"/>
      <w:r w:rsidRPr="00E87FE3">
        <w:t xml:space="preserve"> </w:t>
      </w:r>
      <w:proofErr w:type="spellStart"/>
      <w:r w:rsidRPr="00E87FE3">
        <w:t>quan</w:t>
      </w:r>
      <w:proofErr w:type="spellEnd"/>
      <w:r w:rsidRPr="00E87FE3">
        <w:t xml:space="preserve"> </w:t>
      </w:r>
      <w:proofErr w:type="spellStart"/>
      <w:r w:rsidRPr="00E87FE3">
        <w:t>chuyên</w:t>
      </w:r>
      <w:proofErr w:type="spellEnd"/>
      <w:r w:rsidRPr="00E87FE3">
        <w:t xml:space="preserve"> </w:t>
      </w:r>
      <w:proofErr w:type="spellStart"/>
      <w:r w:rsidRPr="00E87FE3">
        <w:t>môn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thành</w:t>
      </w:r>
      <w:proofErr w:type="spellEnd"/>
      <w:r w:rsidRPr="00E87FE3">
        <w:t xml:space="preserve"> </w:t>
      </w:r>
      <w:proofErr w:type="spellStart"/>
      <w:r w:rsidRPr="00E87FE3">
        <w:t>phố</w:t>
      </w:r>
      <w:proofErr w:type="spellEnd"/>
      <w:r w:rsidRPr="00E87FE3">
        <w:t xml:space="preserve"> </w:t>
      </w:r>
      <w:proofErr w:type="spellStart"/>
      <w:r w:rsidRPr="00E87FE3">
        <w:t>trực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Trung</w:t>
      </w:r>
      <w:proofErr w:type="spellEnd"/>
      <w:r w:rsidRPr="00E87FE3">
        <w:t xml:space="preserve"> </w:t>
      </w:r>
      <w:proofErr w:type="spellStart"/>
      <w:r w:rsidRPr="00E87FE3">
        <w:t>ương</w:t>
      </w:r>
      <w:proofErr w:type="spellEnd"/>
      <w:r w:rsidRPr="00E87FE3">
        <w:t>;</w:t>
      </w:r>
    </w:p>
    <w:p w:rsidR="00E45DB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 </w:t>
      </w:r>
      <w:proofErr w:type="spellStart"/>
      <w:r w:rsidRPr="00E87FE3">
        <w:t>ngày</w:t>
      </w:r>
      <w:proofErr w:type="spellEnd"/>
      <w:r w:rsidRPr="00E87FE3">
        <w:t xml:space="preserve"> 29 </w:t>
      </w:r>
      <w:proofErr w:type="spellStart"/>
      <w:r w:rsidRPr="00E87FE3">
        <w:t>tháng</w:t>
      </w:r>
      <w:proofErr w:type="spellEnd"/>
      <w:r w:rsidRPr="00E87FE3">
        <w:t xml:space="preserve"> 07 </w:t>
      </w:r>
      <w:proofErr w:type="spellStart"/>
      <w:r w:rsidRPr="00E87FE3">
        <w:t>năm</w:t>
      </w:r>
      <w:proofErr w:type="spellEnd"/>
      <w:r w:rsidRPr="00E87FE3">
        <w:t xml:space="preserve"> 2022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trưởng</w:t>
      </w:r>
      <w:proofErr w:type="spellEnd"/>
      <w:r w:rsidRPr="00E87FE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hướng</w:t>
      </w:r>
      <w:proofErr w:type="spellEnd"/>
      <w:r w:rsidRPr="00E87FE3">
        <w:t xml:space="preserve"> </w:t>
      </w:r>
      <w:proofErr w:type="spellStart"/>
      <w:r w:rsidRPr="00E87FE3">
        <w:t>dẫn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năng</w:t>
      </w:r>
      <w:proofErr w:type="spellEnd"/>
      <w:r w:rsidRPr="00E87FE3">
        <w:t xml:space="preserve">, </w:t>
      </w:r>
      <w:proofErr w:type="spellStart"/>
      <w:r w:rsidRPr="00E87FE3">
        <w:t>nhiệm</w:t>
      </w:r>
      <w:proofErr w:type="spellEnd"/>
      <w:r w:rsidRPr="00E87FE3">
        <w:t xml:space="preserve"> </w:t>
      </w:r>
      <w:proofErr w:type="spellStart"/>
      <w:r w:rsidRPr="00E87FE3">
        <w:t>vụ</w:t>
      </w:r>
      <w:proofErr w:type="spellEnd"/>
      <w:r w:rsidRPr="00E87FE3">
        <w:t xml:space="preserve">, </w:t>
      </w:r>
      <w:proofErr w:type="spellStart"/>
      <w:r w:rsidRPr="00E87FE3">
        <w:t>quyền</w:t>
      </w:r>
      <w:proofErr w:type="spellEnd"/>
      <w:r w:rsidRPr="00E87FE3">
        <w:t xml:space="preserve"> </w:t>
      </w:r>
      <w:proofErr w:type="spellStart"/>
      <w:r w:rsidRPr="00E87FE3">
        <w:t>hạn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Sở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rPr>
          <w:lang w:val="vi-VN"/>
        </w:rPr>
        <w:t xml:space="preserve"> cấp</w:t>
      </w:r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Phòng</w:t>
      </w:r>
      <w:proofErr w:type="spellEnd"/>
      <w:r w:rsidRPr="00E87FE3">
        <w:t xml:space="preserve"> </w:t>
      </w:r>
      <w:proofErr w:type="spellStart"/>
      <w:r w:rsidRPr="00E87FE3">
        <w:t>Văn</w:t>
      </w:r>
      <w:proofErr w:type="spellEnd"/>
      <w:r w:rsidRPr="00E87FE3">
        <w:t xml:space="preserve"> </w:t>
      </w:r>
      <w:proofErr w:type="spellStart"/>
      <w:r w:rsidRPr="00E87FE3">
        <w:t>hóa</w:t>
      </w:r>
      <w:proofErr w:type="spellEnd"/>
      <w:r w:rsidRPr="00E87FE3">
        <w:t xml:space="preserve">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cấp</w:t>
      </w:r>
      <w:proofErr w:type="spellEnd"/>
      <w:r w:rsidRPr="00E87FE3">
        <w:rPr>
          <w:lang w:val="vi-VN"/>
        </w:rPr>
        <w:t xml:space="preserve"> </w:t>
      </w:r>
      <w:proofErr w:type="spellStart"/>
      <w:r w:rsidRPr="00E87FE3">
        <w:t>huyện</w:t>
      </w:r>
      <w:proofErr w:type="spellEnd"/>
      <w:r w:rsidRPr="00E87FE3">
        <w:t>;</w:t>
      </w:r>
    </w:p>
    <w:p w:rsidR="00E45DB3" w:rsidRPr="00C7700B" w:rsidRDefault="00E45DB3" w:rsidP="00E45DB3">
      <w:pPr>
        <w:spacing w:before="120" w:after="120"/>
        <w:ind w:firstLine="720"/>
        <w:jc w:val="both"/>
        <w:rPr>
          <w:rFonts w:eastAsia="Times New Roman"/>
          <w:color w:val="000000"/>
          <w:spacing w:val="-2"/>
          <w:szCs w:val="28"/>
        </w:rPr>
      </w:pP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687DC5">
        <w:rPr>
          <w:color w:val="000000"/>
          <w:szCs w:val="28"/>
          <w:lang w:val="sv-SE"/>
        </w:rPr>
        <w:t xml:space="preserve"> </w:t>
      </w:r>
      <w:r w:rsidR="001A5F96">
        <w:rPr>
          <w:color w:val="000000"/>
          <w:szCs w:val="28"/>
          <w:lang w:val="sv-SE"/>
        </w:rPr>
        <w:t xml:space="preserve">kính </w:t>
      </w:r>
      <w:r w:rsidRPr="00687DC5">
        <w:rPr>
          <w:color w:val="000000"/>
          <w:szCs w:val="28"/>
          <w:lang w:val="sv-SE"/>
        </w:rPr>
        <w:t xml:space="preserve">trình </w:t>
      </w:r>
      <w:r w:rsidR="00DE6593">
        <w:rPr>
          <w:color w:val="000000"/>
          <w:szCs w:val="28"/>
          <w:lang w:val="sv-SE"/>
        </w:rPr>
        <w:t xml:space="preserve">Ủy ban nhân dân </w:t>
      </w:r>
      <w:r w:rsidRPr="00687DC5">
        <w:rPr>
          <w:color w:val="000000"/>
          <w:szCs w:val="28"/>
          <w:lang w:val="sv-SE"/>
        </w:rPr>
        <w:t xml:space="preserve">tỉnh </w:t>
      </w:r>
      <w:r w:rsidR="00D453EF">
        <w:rPr>
          <w:color w:val="000000"/>
          <w:szCs w:val="28"/>
          <w:lang w:val="sv-SE"/>
        </w:rPr>
        <w:t>dự thảo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Quyết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r w:rsidR="00F027AA">
        <w:rPr>
          <w:rFonts w:eastAsia="Times New Roman"/>
          <w:color w:val="000000"/>
          <w:spacing w:val="-2"/>
          <w:szCs w:val="28"/>
        </w:rPr>
        <w:t xml:space="preserve">ban </w:t>
      </w:r>
      <w:proofErr w:type="spellStart"/>
      <w:r w:rsidR="00F027AA">
        <w:rPr>
          <w:rFonts w:eastAsia="Times New Roman"/>
          <w:color w:val="000000"/>
          <w:spacing w:val="-2"/>
          <w:szCs w:val="28"/>
        </w:rPr>
        <w:t>hành</w:t>
      </w:r>
      <w:proofErr w:type="spellEnd"/>
      <w:r w:rsidR="00F027AA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Quy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năng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nhiệm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vụ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quyền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hạn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và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cơ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cấu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tổ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của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proofErr w:type="gramStart"/>
      <w:r w:rsidRPr="00C7700B">
        <w:rPr>
          <w:rFonts w:eastAsia="Times New Roman"/>
          <w:color w:val="000000"/>
          <w:spacing w:val="-2"/>
          <w:szCs w:val="28"/>
        </w:rPr>
        <w:t>cụ</w:t>
      </w:r>
      <w:proofErr w:type="spellEnd"/>
      <w:proofErr w:type="gram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thể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như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sau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>:</w:t>
      </w:r>
    </w:p>
    <w:p w:rsidR="00E45DB3" w:rsidRPr="00DF4537" w:rsidRDefault="006D2592" w:rsidP="00E45DB3">
      <w:pPr>
        <w:spacing w:before="120" w:after="120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I</w:t>
      </w:r>
      <w:r w:rsidR="00E45DB3">
        <w:rPr>
          <w:rFonts w:eastAsia="Times New Roman"/>
          <w:b/>
          <w:bCs/>
          <w:color w:val="000000"/>
          <w:szCs w:val="28"/>
        </w:rPr>
        <w:t xml:space="preserve">.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Sự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cần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thiết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ban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hành</w:t>
      </w:r>
      <w:proofErr w:type="spellEnd"/>
      <w:r w:rsidR="0022709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227093">
        <w:rPr>
          <w:rFonts w:eastAsia="Times New Roman"/>
          <w:b/>
          <w:bCs/>
          <w:color w:val="000000"/>
          <w:szCs w:val="28"/>
        </w:rPr>
        <w:t>văn</w:t>
      </w:r>
      <w:proofErr w:type="spellEnd"/>
      <w:r w:rsidR="0022709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227093">
        <w:rPr>
          <w:rFonts w:eastAsia="Times New Roman"/>
          <w:b/>
          <w:bCs/>
          <w:color w:val="000000"/>
          <w:szCs w:val="28"/>
        </w:rPr>
        <w:t>bản</w:t>
      </w:r>
      <w:proofErr w:type="spellEnd"/>
    </w:p>
    <w:p w:rsidR="00E45DB3" w:rsidRDefault="00E45DB3" w:rsidP="00E45DB3">
      <w:pPr>
        <w:spacing w:before="120" w:after="120"/>
        <w:ind w:firstLine="720"/>
        <w:jc w:val="both"/>
      </w:pPr>
      <w:proofErr w:type="spellStart"/>
      <w:r>
        <w:t>N</w:t>
      </w:r>
      <w:r w:rsidRPr="00E87FE3">
        <w:t>gày</w:t>
      </w:r>
      <w:proofErr w:type="spellEnd"/>
      <w:r w:rsidRPr="00E87FE3">
        <w:t xml:space="preserve"> 29 </w:t>
      </w:r>
      <w:proofErr w:type="spellStart"/>
      <w:r w:rsidRPr="00E87FE3">
        <w:t>tháng</w:t>
      </w:r>
      <w:proofErr w:type="spellEnd"/>
      <w:r w:rsidRPr="00E87FE3">
        <w:t xml:space="preserve"> 07 </w:t>
      </w:r>
      <w:proofErr w:type="spellStart"/>
      <w:r w:rsidRPr="00E87FE3">
        <w:t>năm</w:t>
      </w:r>
      <w:proofErr w:type="spellEnd"/>
      <w:r w:rsidRPr="00E87FE3">
        <w:t xml:space="preserve"> 2022</w:t>
      </w:r>
      <w:r w:rsidRPr="00E45DB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</w:t>
      </w:r>
      <w:r>
        <w:t xml:space="preserve"> </w:t>
      </w:r>
      <w:proofErr w:type="spellStart"/>
      <w:r w:rsidRPr="00E87FE3">
        <w:t>hướng</w:t>
      </w:r>
      <w:proofErr w:type="spellEnd"/>
      <w:r w:rsidRPr="00E87FE3">
        <w:t xml:space="preserve"> </w:t>
      </w:r>
      <w:proofErr w:type="spellStart"/>
      <w:r w:rsidRPr="00E87FE3">
        <w:t>dẫn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năng</w:t>
      </w:r>
      <w:proofErr w:type="spellEnd"/>
      <w:r w:rsidRPr="00E87FE3">
        <w:t xml:space="preserve">, </w:t>
      </w:r>
      <w:proofErr w:type="spellStart"/>
      <w:r w:rsidRPr="00E87FE3">
        <w:t>nhiệm</w:t>
      </w:r>
      <w:proofErr w:type="spellEnd"/>
      <w:r w:rsidRPr="00E87FE3">
        <w:t xml:space="preserve"> </w:t>
      </w:r>
      <w:proofErr w:type="spellStart"/>
      <w:r w:rsidRPr="00E87FE3">
        <w:t>vụ</w:t>
      </w:r>
      <w:proofErr w:type="spellEnd"/>
      <w:r w:rsidRPr="00E87FE3">
        <w:t xml:space="preserve">, </w:t>
      </w:r>
      <w:proofErr w:type="spellStart"/>
      <w:r w:rsidRPr="00E87FE3">
        <w:t>quyền</w:t>
      </w:r>
      <w:proofErr w:type="spellEnd"/>
      <w:r w:rsidRPr="00E87FE3">
        <w:t xml:space="preserve"> </w:t>
      </w:r>
      <w:proofErr w:type="spellStart"/>
      <w:r w:rsidRPr="00E87FE3">
        <w:t>hạn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Sở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rPr>
          <w:lang w:val="vi-VN"/>
        </w:rPr>
        <w:t xml:space="preserve"> cấp</w:t>
      </w:r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Phòng</w:t>
      </w:r>
      <w:proofErr w:type="spellEnd"/>
      <w:r w:rsidRPr="00E87FE3">
        <w:t xml:space="preserve"> </w:t>
      </w:r>
      <w:proofErr w:type="spellStart"/>
      <w:r w:rsidRPr="00E87FE3">
        <w:t>Văn</w:t>
      </w:r>
      <w:proofErr w:type="spellEnd"/>
      <w:r w:rsidRPr="00E87FE3">
        <w:t xml:space="preserve"> </w:t>
      </w:r>
      <w:proofErr w:type="spellStart"/>
      <w:r w:rsidRPr="00E87FE3">
        <w:t>hóa</w:t>
      </w:r>
      <w:proofErr w:type="spellEnd"/>
      <w:r w:rsidRPr="00E87FE3">
        <w:t xml:space="preserve">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cấp</w:t>
      </w:r>
      <w:proofErr w:type="spellEnd"/>
      <w:r w:rsidRPr="00E87FE3">
        <w:rPr>
          <w:lang w:val="vi-VN"/>
        </w:rPr>
        <w:t xml:space="preserve"> </w:t>
      </w:r>
      <w:proofErr w:type="spellStart"/>
      <w:r w:rsidRPr="00E87FE3">
        <w:t>huyện</w:t>
      </w:r>
      <w:proofErr w:type="spellEnd"/>
      <w:r>
        <w:t>;</w:t>
      </w:r>
    </w:p>
    <w:p w:rsidR="00E45DB3" w:rsidRDefault="00E45DB3" w:rsidP="00E45DB3">
      <w:pPr>
        <w:spacing w:before="120" w:after="120"/>
        <w:ind w:firstLine="720"/>
        <w:jc w:val="both"/>
        <w:rPr>
          <w:szCs w:val="28"/>
          <w:lang w:val="sv-SE"/>
        </w:rPr>
      </w:pPr>
      <w:r>
        <w:rPr>
          <w:color w:val="000000"/>
          <w:szCs w:val="28"/>
        </w:rPr>
        <w:lastRenderedPageBreak/>
        <w:t xml:space="preserve">Do </w:t>
      </w:r>
      <w:proofErr w:type="spellStart"/>
      <w:r>
        <w:rPr>
          <w:color w:val="000000"/>
          <w:szCs w:val="28"/>
        </w:rPr>
        <w:t>đó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nội</w:t>
      </w:r>
      <w:proofErr w:type="spellEnd"/>
      <w:r>
        <w:rPr>
          <w:color w:val="000000"/>
          <w:szCs w:val="28"/>
        </w:rPr>
        <w:t xml:space="preserve"> dung </w:t>
      </w:r>
      <w:proofErr w:type="spellStart"/>
      <w:r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tại</w:t>
      </w:r>
      <w:proofErr w:type="spellEnd"/>
      <w:r w:rsidR="005F3434" w:rsidRPr="005F3434">
        <w:t xml:space="preserve"> </w:t>
      </w:r>
      <w:proofErr w:type="spellStart"/>
      <w:r w:rsidR="005F3434" w:rsidRPr="00E87FE3">
        <w:t>Thông</w:t>
      </w:r>
      <w:proofErr w:type="spellEnd"/>
      <w:r w:rsidR="005F3434" w:rsidRPr="00E87FE3">
        <w:t xml:space="preserve"> </w:t>
      </w:r>
      <w:proofErr w:type="spellStart"/>
      <w:r w:rsidR="005F3434" w:rsidRPr="00E87FE3">
        <w:t>tư</w:t>
      </w:r>
      <w:proofErr w:type="spellEnd"/>
      <w:r w:rsidR="005F3434" w:rsidRPr="00E87FE3">
        <w:t xml:space="preserve"> </w:t>
      </w:r>
      <w:proofErr w:type="spellStart"/>
      <w:r w:rsidR="005F3434" w:rsidRPr="00E87FE3">
        <w:t>số</w:t>
      </w:r>
      <w:proofErr w:type="spellEnd"/>
      <w:r w:rsidR="005F3434" w:rsidRPr="00E87FE3">
        <w:t xml:space="preserve"> 11/2022/TT-BTTTT</w:t>
      </w:r>
      <w:r w:rsidR="005F3434">
        <w:t xml:space="preserve"> </w:t>
      </w:r>
      <w:proofErr w:type="spellStart"/>
      <w:r w:rsidR="005F3434">
        <w:t>cần</w:t>
      </w:r>
      <w:proofErr w:type="spellEnd"/>
      <w:r w:rsidR="005F3434">
        <w:t xml:space="preserve"> </w:t>
      </w:r>
      <w:proofErr w:type="spellStart"/>
      <w:r w:rsidR="005F3434">
        <w:t>được</w:t>
      </w:r>
      <w:proofErr w:type="spellEnd"/>
      <w:r w:rsidR="005F3434">
        <w:t xml:space="preserve"> </w:t>
      </w:r>
      <w:proofErr w:type="spellStart"/>
      <w:r w:rsidR="005F3434">
        <w:t>triển</w:t>
      </w:r>
      <w:proofErr w:type="spellEnd"/>
      <w:r w:rsidR="005F3434">
        <w:t xml:space="preserve"> </w:t>
      </w:r>
      <w:proofErr w:type="spellStart"/>
      <w:r w:rsidR="005F3434">
        <w:t>khai</w:t>
      </w:r>
      <w:proofErr w:type="spellEnd"/>
      <w:r w:rsidR="005F3434">
        <w:t xml:space="preserve"> </w:t>
      </w:r>
      <w:proofErr w:type="spellStart"/>
      <w:r w:rsidR="005F3434">
        <w:t>để</w:t>
      </w:r>
      <w:proofErr w:type="spellEnd"/>
      <w:r w:rsidR="005F3434">
        <w:t xml:space="preserve"> </w:t>
      </w:r>
      <w:proofErr w:type="spellStart"/>
      <w:r w:rsidR="005F3434">
        <w:t>thực</w:t>
      </w:r>
      <w:proofErr w:type="spellEnd"/>
      <w:r w:rsidR="005F3434">
        <w:t xml:space="preserve"> </w:t>
      </w:r>
      <w:proofErr w:type="spellStart"/>
      <w:r w:rsidR="005F3434">
        <w:t>hiện</w:t>
      </w:r>
      <w:proofErr w:type="spellEnd"/>
      <w:r w:rsidR="00044460">
        <w:rPr>
          <w:szCs w:val="28"/>
        </w:rPr>
        <w:t xml:space="preserve">. </w:t>
      </w:r>
      <w:proofErr w:type="spellStart"/>
      <w:r w:rsidR="00044460">
        <w:rPr>
          <w:szCs w:val="28"/>
        </w:rPr>
        <w:t>Vì</w:t>
      </w:r>
      <w:proofErr w:type="spellEnd"/>
      <w:r w:rsidR="00044460">
        <w:rPr>
          <w:szCs w:val="28"/>
        </w:rPr>
        <w:t xml:space="preserve"> </w:t>
      </w:r>
      <w:proofErr w:type="spellStart"/>
      <w:r w:rsidR="00044460">
        <w:rPr>
          <w:szCs w:val="28"/>
        </w:rPr>
        <w:t>vậy</w:t>
      </w:r>
      <w:proofErr w:type="spellEnd"/>
      <w:r w:rsidR="00044460"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phải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rPr>
          <w:szCs w:val="28"/>
          <w:lang w:val="sv-SE"/>
        </w:rPr>
        <w:t xml:space="preserve">chức năng, nhiệm vụ, quyền hạn và cơ cấu tổ chức của </w:t>
      </w:r>
      <w:proofErr w:type="spellStart"/>
      <w:r w:rsidR="00850DC3" w:rsidRPr="00850DC3">
        <w:rPr>
          <w:iCs/>
          <w:color w:val="000000" w:themeColor="text1"/>
          <w:szCs w:val="28"/>
        </w:rPr>
        <w:t>Sở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Thông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tin </w:t>
      </w:r>
      <w:proofErr w:type="spellStart"/>
      <w:r w:rsidR="00850DC3" w:rsidRPr="00850DC3">
        <w:rPr>
          <w:iCs/>
          <w:color w:val="000000" w:themeColor="text1"/>
          <w:szCs w:val="28"/>
        </w:rPr>
        <w:t>và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Truyền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thông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tỉnh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Tây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Ninh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r>
        <w:rPr>
          <w:szCs w:val="28"/>
          <w:lang w:val="sv-SE"/>
        </w:rPr>
        <w:t>cho phù hợp với quy định hiện hành.</w:t>
      </w:r>
    </w:p>
    <w:p w:rsidR="006D2592" w:rsidRDefault="006D2592" w:rsidP="00850DC3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II. Mục đích, </w:t>
      </w:r>
      <w:r w:rsidR="00FA294B">
        <w:rPr>
          <w:rFonts w:eastAsia="Times New Roman"/>
          <w:b/>
          <w:color w:val="000000"/>
          <w:szCs w:val="28"/>
          <w:lang w:val="it-IT"/>
        </w:rPr>
        <w:t xml:space="preserve">đối tượng, </w:t>
      </w:r>
      <w:r>
        <w:rPr>
          <w:rFonts w:eastAsia="Times New Roman"/>
          <w:b/>
          <w:color w:val="000000"/>
          <w:szCs w:val="28"/>
          <w:lang w:val="it-IT"/>
        </w:rPr>
        <w:t>quan điểm xây dựng dự thảo văn bản</w:t>
      </w:r>
    </w:p>
    <w:p w:rsidR="00487B6A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1. </w:t>
      </w:r>
      <w:r w:rsidR="00487B6A" w:rsidRPr="0035360C">
        <w:rPr>
          <w:rFonts w:eastAsia="Times New Roman"/>
          <w:b/>
          <w:color w:val="000000"/>
          <w:szCs w:val="28"/>
          <w:lang w:val="it-IT"/>
        </w:rPr>
        <w:t>Mục đích</w:t>
      </w:r>
    </w:p>
    <w:p w:rsidR="005D327C" w:rsidRPr="005D327C" w:rsidRDefault="005D327C" w:rsidP="00CE535F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pacing w:val="-2"/>
          <w:szCs w:val="28"/>
        </w:rPr>
      </w:pPr>
      <w:proofErr w:type="spellStart"/>
      <w:r>
        <w:rPr>
          <w:rFonts w:eastAsia="Times New Roman"/>
          <w:color w:val="000000"/>
          <w:spacing w:val="-2"/>
          <w:szCs w:val="28"/>
        </w:rPr>
        <w:t>Nhằm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b</w:t>
      </w:r>
      <w:r w:rsidRPr="005D327C">
        <w:rPr>
          <w:color w:val="000000"/>
          <w:szCs w:val="28"/>
        </w:rPr>
        <w:t>ổ</w:t>
      </w:r>
      <w:proofErr w:type="spellEnd"/>
      <w:r w:rsidRPr="005D327C">
        <w:rPr>
          <w:color w:val="000000"/>
          <w:szCs w:val="28"/>
        </w:rPr>
        <w:t xml:space="preserve"> sung </w:t>
      </w:r>
      <w:proofErr w:type="spellStart"/>
      <w:r w:rsidRPr="005D327C">
        <w:rPr>
          <w:color w:val="000000"/>
          <w:szCs w:val="28"/>
        </w:rPr>
        <w:t>nhiệm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vụ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chuyển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đổi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số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tại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địa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phương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cho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phù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hợp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với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="00CE535F">
        <w:rPr>
          <w:szCs w:val="28"/>
        </w:rPr>
        <w:t>quy</w:t>
      </w:r>
      <w:proofErr w:type="spellEnd"/>
      <w:r w:rsidR="00CE535F">
        <w:rPr>
          <w:szCs w:val="28"/>
        </w:rPr>
        <w:t xml:space="preserve"> </w:t>
      </w:r>
      <w:proofErr w:type="spellStart"/>
      <w:r w:rsidRPr="005D327C">
        <w:rPr>
          <w:szCs w:val="28"/>
        </w:rPr>
        <w:t>định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về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chức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năng</w:t>
      </w:r>
      <w:proofErr w:type="spellEnd"/>
      <w:r w:rsidRPr="005D327C">
        <w:rPr>
          <w:szCs w:val="28"/>
        </w:rPr>
        <w:t xml:space="preserve">, </w:t>
      </w:r>
      <w:proofErr w:type="spellStart"/>
      <w:r w:rsidRPr="005D327C">
        <w:rPr>
          <w:szCs w:val="28"/>
        </w:rPr>
        <w:t>nhiệm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vụ</w:t>
      </w:r>
      <w:proofErr w:type="spellEnd"/>
      <w:r w:rsidRPr="005D327C">
        <w:rPr>
          <w:szCs w:val="28"/>
        </w:rPr>
        <w:t xml:space="preserve">, </w:t>
      </w:r>
      <w:proofErr w:type="spellStart"/>
      <w:r w:rsidRPr="005D327C">
        <w:rPr>
          <w:szCs w:val="28"/>
        </w:rPr>
        <w:t>cơ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cấu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tổ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chức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của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Sở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Thông</w:t>
      </w:r>
      <w:proofErr w:type="spellEnd"/>
      <w:r w:rsidRPr="005D327C">
        <w:rPr>
          <w:iCs/>
          <w:color w:val="000000" w:themeColor="text1"/>
          <w:szCs w:val="28"/>
        </w:rPr>
        <w:t xml:space="preserve"> tin </w:t>
      </w:r>
      <w:proofErr w:type="spellStart"/>
      <w:r w:rsidRPr="005D327C">
        <w:rPr>
          <w:iCs/>
          <w:color w:val="000000" w:themeColor="text1"/>
          <w:szCs w:val="28"/>
        </w:rPr>
        <w:t>và</w:t>
      </w:r>
      <w:proofErr w:type="spellEnd"/>
      <w:r w:rsidRPr="005D327C">
        <w:rPr>
          <w:iCs/>
          <w:color w:val="000000" w:themeColor="text1"/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Truyền</w:t>
      </w:r>
      <w:proofErr w:type="spellEnd"/>
      <w:r w:rsidRPr="005D327C">
        <w:rPr>
          <w:iCs/>
          <w:color w:val="000000" w:themeColor="text1"/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thông</w:t>
      </w:r>
      <w:proofErr w:type="spellEnd"/>
      <w:r w:rsidRPr="00FE3434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</w:t>
      </w:r>
      <w:r w:rsidRPr="005D327C">
        <w:rPr>
          <w:szCs w:val="28"/>
        </w:rPr>
        <w:t>.</w:t>
      </w:r>
    </w:p>
    <w:p w:rsidR="00487B6A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2. </w:t>
      </w:r>
      <w:r w:rsidR="00CB468D" w:rsidRPr="0035360C">
        <w:rPr>
          <w:rFonts w:eastAsia="Times New Roman"/>
          <w:b/>
          <w:color w:val="000000"/>
          <w:szCs w:val="28"/>
          <w:lang w:val="it-IT"/>
        </w:rPr>
        <w:t>Quan điểm xây dựng dự thảo văn bản</w:t>
      </w:r>
    </w:p>
    <w:p w:rsidR="00CB468D" w:rsidRDefault="00CB468D" w:rsidP="00CB468D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 w:rsidRPr="00CB468D">
        <w:rPr>
          <w:rFonts w:eastAsia="Times New Roman"/>
          <w:color w:val="000000"/>
          <w:szCs w:val="28"/>
          <w:lang w:val="it-IT"/>
        </w:rPr>
        <w:t xml:space="preserve">Việc </w:t>
      </w:r>
      <w:r>
        <w:rPr>
          <w:rFonts w:eastAsia="Times New Roman"/>
          <w:color w:val="000000"/>
          <w:szCs w:val="28"/>
          <w:lang w:val="it-IT"/>
        </w:rPr>
        <w:t>xây dựng dự thảo được căn cứ trên các văn bản quy phạm pháp luật hiện hành, phải đảm bảo tính hợp hiến, hợp pháp, thống nhất</w:t>
      </w:r>
      <w:r w:rsidR="00E10CAE">
        <w:rPr>
          <w:rFonts w:eastAsia="Times New Roman"/>
          <w:color w:val="000000"/>
          <w:szCs w:val="28"/>
          <w:lang w:val="it-IT"/>
        </w:rPr>
        <w:t xml:space="preserve"> với hệ thống pháp luật và đảm bảo tính khả thi khi văn bản được ban hành.</w:t>
      </w:r>
    </w:p>
    <w:p w:rsidR="00662D6B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3. </w:t>
      </w:r>
      <w:r w:rsidR="00662D6B" w:rsidRPr="0035360C">
        <w:rPr>
          <w:rFonts w:eastAsia="Times New Roman"/>
          <w:b/>
          <w:color w:val="000000"/>
          <w:szCs w:val="28"/>
          <w:lang w:val="it-IT"/>
        </w:rPr>
        <w:t>Điều kiện nguồn lực đảm bảo cho việc thi hành quyết định này sau khi được ban hành</w:t>
      </w:r>
    </w:p>
    <w:p w:rsidR="0035360C" w:rsidRDefault="001824FE" w:rsidP="00AF76C6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 w:rsidRPr="001824FE">
        <w:rPr>
          <w:rFonts w:eastAsia="Times New Roman"/>
          <w:color w:val="000000"/>
          <w:szCs w:val="28"/>
          <w:lang w:val="it-IT"/>
        </w:rPr>
        <w:t xml:space="preserve">Khi </w:t>
      </w:r>
      <w:r>
        <w:rPr>
          <w:rFonts w:eastAsia="Times New Roman"/>
          <w:color w:val="000000"/>
          <w:szCs w:val="28"/>
          <w:lang w:val="it-IT"/>
        </w:rPr>
        <w:t xml:space="preserve">Quyết định được UBND </w:t>
      </w:r>
      <w:r w:rsidR="00F1473A">
        <w:rPr>
          <w:rFonts w:eastAsia="Times New Roman"/>
          <w:color w:val="000000"/>
          <w:szCs w:val="28"/>
          <w:lang w:val="it-IT"/>
        </w:rPr>
        <w:t>tỉnh ban hành, Sở Thông tin và Truyền thông cùng với các sở, ban, ngành, UBND các huyện, thị xã, thành phố và các</w:t>
      </w:r>
      <w:r w:rsidR="00393A96">
        <w:rPr>
          <w:rFonts w:eastAsia="Times New Roman"/>
          <w:color w:val="000000"/>
          <w:szCs w:val="28"/>
          <w:lang w:val="it-IT"/>
        </w:rPr>
        <w:t xml:space="preserve"> tổ chức, cá nhân có liên quan triển khai thực hiện.</w:t>
      </w:r>
    </w:p>
    <w:p w:rsidR="00393A96" w:rsidRPr="001824FE" w:rsidRDefault="00393A96" w:rsidP="00AF76C6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Trong quá trình triển khai thực hiện, nếu có khó khăn, vướng mắc, các cơ quan, đơn vị có liên quan phản ánh về Sở thông tin và Truyền thông </w:t>
      </w:r>
      <w:r w:rsidR="00C31ED4">
        <w:rPr>
          <w:rFonts w:eastAsia="Times New Roman"/>
          <w:color w:val="000000"/>
          <w:szCs w:val="28"/>
          <w:lang w:val="it-IT"/>
        </w:rPr>
        <w:t>để tổng hợp, tham mưu, đề xuất UBND tỉnh xem xét, quyết định.</w:t>
      </w:r>
    </w:p>
    <w:p w:rsidR="00850DC3" w:rsidRPr="009D5492" w:rsidRDefault="001824FE" w:rsidP="00850DC3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>4</w:t>
      </w:r>
      <w:r w:rsidR="00850DC3" w:rsidRPr="009D5492">
        <w:rPr>
          <w:rFonts w:eastAsia="Times New Roman"/>
          <w:b/>
          <w:color w:val="000000"/>
          <w:szCs w:val="28"/>
          <w:lang w:val="it-IT"/>
        </w:rPr>
        <w:t>. Đối tượng áp dụng</w:t>
      </w:r>
    </w:p>
    <w:p w:rsidR="00850DC3" w:rsidRDefault="00850DC3" w:rsidP="00850DC3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- Các cơ quan, đơn vị, tổ </w:t>
      </w:r>
      <w:r w:rsidR="001824FE">
        <w:rPr>
          <w:rFonts w:eastAsia="Times New Roman"/>
          <w:color w:val="000000"/>
          <w:szCs w:val="28"/>
          <w:lang w:val="it-IT"/>
        </w:rPr>
        <w:t>chức, cá nhân trên địa bàn tỉnh Tây Ninh.</w:t>
      </w:r>
    </w:p>
    <w:p w:rsidR="00850DC3" w:rsidRPr="00C7700B" w:rsidRDefault="00850DC3" w:rsidP="00850DC3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- Các phòng, ban, trung tâm thuộc </w:t>
      </w:r>
      <w:proofErr w:type="spellStart"/>
      <w:r w:rsidRPr="00850DC3">
        <w:rPr>
          <w:iCs/>
          <w:color w:val="000000" w:themeColor="text1"/>
          <w:szCs w:val="28"/>
        </w:rPr>
        <w:t>Sở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Thông</w:t>
      </w:r>
      <w:proofErr w:type="spellEnd"/>
      <w:r w:rsidRPr="00850DC3">
        <w:rPr>
          <w:iCs/>
          <w:color w:val="000000" w:themeColor="text1"/>
          <w:szCs w:val="28"/>
        </w:rPr>
        <w:t xml:space="preserve"> tin </w:t>
      </w:r>
      <w:proofErr w:type="spellStart"/>
      <w:r w:rsidRPr="00850DC3">
        <w:rPr>
          <w:iCs/>
          <w:color w:val="000000" w:themeColor="text1"/>
          <w:szCs w:val="28"/>
        </w:rPr>
        <w:t>và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Truyền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thông</w:t>
      </w:r>
      <w:proofErr w:type="spellEnd"/>
      <w:r>
        <w:rPr>
          <w:rFonts w:eastAsia="Times New Roman"/>
          <w:color w:val="000000"/>
          <w:szCs w:val="28"/>
          <w:lang w:val="it-IT"/>
        </w:rPr>
        <w:t>.</w:t>
      </w:r>
    </w:p>
    <w:p w:rsidR="004A501A" w:rsidRDefault="004A501A" w:rsidP="00850DC3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t xml:space="preserve">III. Bố cục và nội dung cơ </w:t>
      </w:r>
      <w:r w:rsidR="0072031E">
        <w:rPr>
          <w:rFonts w:eastAsia="Times New Roman"/>
          <w:b/>
          <w:bCs/>
          <w:color w:val="000000"/>
          <w:szCs w:val="28"/>
          <w:lang w:val="it-IT"/>
        </w:rPr>
        <w:t>bản</w:t>
      </w:r>
      <w:r>
        <w:rPr>
          <w:rFonts w:eastAsia="Times New Roman"/>
          <w:b/>
          <w:bCs/>
          <w:color w:val="000000"/>
          <w:szCs w:val="28"/>
          <w:lang w:val="it-IT"/>
        </w:rPr>
        <w:t xml:space="preserve"> của dự thảo văn bản</w:t>
      </w:r>
    </w:p>
    <w:p w:rsidR="004A501A" w:rsidRDefault="004A501A" w:rsidP="004A501A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t>1. Bố cục</w:t>
      </w:r>
    </w:p>
    <w:p w:rsidR="004A501A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 w:rsidRPr="0072031E">
        <w:rPr>
          <w:rFonts w:eastAsia="Times New Roman"/>
          <w:bCs/>
          <w:color w:val="000000"/>
          <w:szCs w:val="28"/>
          <w:lang w:val="it-IT"/>
        </w:rPr>
        <w:tab/>
        <w:t>Dự thảo Quyết định</w:t>
      </w:r>
      <w:r>
        <w:rPr>
          <w:rFonts w:eastAsia="Times New Roman"/>
          <w:bCs/>
          <w:color w:val="000000"/>
          <w:szCs w:val="28"/>
          <w:lang w:val="it-IT"/>
        </w:rPr>
        <w:t xml:space="preserve"> được xây dựng theo Mẫu số 19 Quyết định của UBND tỉnh cấp tỉnh (ban hành Quy định/Quy chế....) Phụ lục I ban hành kèm theo Nghị định số 154/2020/NĐ-CP ngày 3</w:t>
      </w:r>
      <w:r w:rsidR="00CA4D1C">
        <w:rPr>
          <w:rFonts w:eastAsia="Times New Roman"/>
          <w:bCs/>
          <w:color w:val="000000"/>
          <w:szCs w:val="28"/>
          <w:lang w:val="it-IT"/>
        </w:rPr>
        <w:t>1/12/2020 của Chính phủ, gồm 5</w:t>
      </w:r>
      <w:r>
        <w:rPr>
          <w:rFonts w:eastAsia="Times New Roman"/>
          <w:bCs/>
          <w:color w:val="000000"/>
          <w:szCs w:val="28"/>
          <w:lang w:val="it-IT"/>
        </w:rPr>
        <w:t xml:space="preserve"> Điều, cụ thể:</w:t>
      </w:r>
    </w:p>
    <w:p w:rsidR="0072031E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ab/>
        <w:t>Điều 1. Vị trí và chức năng</w:t>
      </w:r>
    </w:p>
    <w:p w:rsidR="0072031E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ab/>
        <w:t>Điều 2. Nhiệm vụ và quyền hạn</w:t>
      </w:r>
    </w:p>
    <w:p w:rsidR="0072031E" w:rsidRDefault="0072031E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 xml:space="preserve">Điều 3. </w:t>
      </w:r>
      <w:r w:rsidR="00CA4D1C">
        <w:rPr>
          <w:rFonts w:eastAsia="Times New Roman"/>
          <w:bCs/>
          <w:color w:val="000000"/>
          <w:szCs w:val="28"/>
          <w:lang w:val="it-IT"/>
        </w:rPr>
        <w:t>Cơ cấu tổ chức</w:t>
      </w:r>
    </w:p>
    <w:p w:rsidR="00CA4D1C" w:rsidRDefault="00CA4D1C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>Điều 4. Biên chế</w:t>
      </w:r>
    </w:p>
    <w:p w:rsidR="00CA4D1C" w:rsidRPr="0072031E" w:rsidRDefault="00CA4D1C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>Điều 5. Tổ chức thực hiện</w:t>
      </w:r>
    </w:p>
    <w:p w:rsidR="00850DC3" w:rsidRPr="00C7700B" w:rsidRDefault="00FC3E51" w:rsidP="00850DC3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lastRenderedPageBreak/>
        <w:t xml:space="preserve">2. </w:t>
      </w:r>
      <w:r w:rsidR="00850DC3">
        <w:rPr>
          <w:rFonts w:eastAsia="Times New Roman"/>
          <w:b/>
          <w:bCs/>
          <w:color w:val="000000"/>
          <w:szCs w:val="28"/>
          <w:lang w:val="it-IT"/>
        </w:rPr>
        <w:t>Nội dung và thời gian trình</w:t>
      </w:r>
    </w:p>
    <w:p w:rsidR="00A472C0" w:rsidRDefault="00850DC3" w:rsidP="00A472C0">
      <w:pPr>
        <w:spacing w:before="120" w:after="120"/>
        <w:ind w:firstLine="720"/>
        <w:jc w:val="both"/>
        <w:rPr>
          <w:bCs/>
        </w:rPr>
      </w:pPr>
      <w:r w:rsidRPr="009D5492">
        <w:rPr>
          <w:rFonts w:eastAsia="Times New Roman"/>
          <w:bCs/>
          <w:color w:val="000000"/>
          <w:spacing w:val="-2"/>
          <w:szCs w:val="28"/>
        </w:rPr>
        <w:t xml:space="preserve">a) </w:t>
      </w:r>
      <w:proofErr w:type="spellStart"/>
      <w:r w:rsidRPr="009D5492">
        <w:rPr>
          <w:rFonts w:eastAsia="Times New Roman"/>
          <w:bCs/>
          <w:color w:val="000000"/>
          <w:spacing w:val="-2"/>
          <w:szCs w:val="28"/>
        </w:rPr>
        <w:t>Về</w:t>
      </w:r>
      <w:proofErr w:type="spellEnd"/>
      <w:r w:rsidRPr="009D5492">
        <w:rPr>
          <w:rFonts w:eastAsia="Times New Roman"/>
          <w:bCs/>
          <w:color w:val="000000"/>
          <w:spacing w:val="-2"/>
          <w:szCs w:val="28"/>
        </w:rPr>
        <w:t xml:space="preserve"> </w:t>
      </w:r>
      <w:proofErr w:type="spellStart"/>
      <w:r w:rsidRPr="009D5492">
        <w:rPr>
          <w:rFonts w:eastAsia="Times New Roman"/>
          <w:bCs/>
          <w:color w:val="000000"/>
          <w:spacing w:val="-2"/>
          <w:szCs w:val="28"/>
        </w:rPr>
        <w:t>nội</w:t>
      </w:r>
      <w:proofErr w:type="spellEnd"/>
      <w:r w:rsidRPr="009D5492">
        <w:rPr>
          <w:rFonts w:eastAsia="Times New Roman"/>
          <w:bCs/>
          <w:color w:val="000000"/>
          <w:spacing w:val="-2"/>
          <w:szCs w:val="28"/>
        </w:rPr>
        <w:t xml:space="preserve"> dung:</w:t>
      </w:r>
      <w:r w:rsidRPr="00C7700B">
        <w:rPr>
          <w:rFonts w:eastAsia="Times New Roman"/>
          <w:b/>
          <w:bCs/>
          <w:color w:val="000000"/>
          <w:spacing w:val="-2"/>
          <w:szCs w:val="28"/>
        </w:rPr>
        <w:t xml:space="preserve"> </w:t>
      </w:r>
      <w:proofErr w:type="spellStart"/>
      <w:r w:rsidR="00A472C0">
        <w:rPr>
          <w:color w:val="000000"/>
          <w:szCs w:val="28"/>
          <w:lang w:eastAsia="vi-VN"/>
        </w:rPr>
        <w:t>Quyết</w:t>
      </w:r>
      <w:proofErr w:type="spellEnd"/>
      <w:r w:rsidR="00A472C0">
        <w:rPr>
          <w:color w:val="000000"/>
          <w:szCs w:val="28"/>
          <w:lang w:eastAsia="vi-VN"/>
        </w:rPr>
        <w:t xml:space="preserve"> </w:t>
      </w:r>
      <w:proofErr w:type="spellStart"/>
      <w:r w:rsidR="00A472C0">
        <w:rPr>
          <w:color w:val="000000"/>
          <w:szCs w:val="28"/>
          <w:lang w:eastAsia="vi-VN"/>
        </w:rPr>
        <w:t>định</w:t>
      </w:r>
      <w:proofErr w:type="spellEnd"/>
      <w:r w:rsidR="00A472C0">
        <w:rPr>
          <w:color w:val="000000"/>
          <w:szCs w:val="28"/>
          <w:lang w:eastAsia="vi-VN"/>
        </w:rPr>
        <w:t xml:space="preserve"> </w:t>
      </w:r>
      <w:r w:rsidR="00F027AA">
        <w:rPr>
          <w:color w:val="000000"/>
          <w:szCs w:val="28"/>
          <w:lang w:eastAsia="vi-VN"/>
        </w:rPr>
        <w:t xml:space="preserve">ban </w:t>
      </w:r>
      <w:proofErr w:type="spellStart"/>
      <w:r w:rsidR="00F027AA">
        <w:rPr>
          <w:color w:val="000000"/>
          <w:szCs w:val="28"/>
          <w:lang w:eastAsia="vi-VN"/>
        </w:rPr>
        <w:t>hành</w:t>
      </w:r>
      <w:proofErr w:type="spellEnd"/>
      <w:r w:rsidR="00F027AA">
        <w:rPr>
          <w:color w:val="000000"/>
          <w:szCs w:val="28"/>
          <w:lang w:eastAsia="vi-VN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Quy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định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chức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năng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nhiệm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vụ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quyền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hạn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và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cơ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cấu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tổ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chức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của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 w:rsidRPr="00E87FE3">
        <w:rPr>
          <w:bCs/>
        </w:rPr>
        <w:t>Sở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Thông</w:t>
      </w:r>
      <w:proofErr w:type="spellEnd"/>
      <w:r w:rsidR="00A472C0" w:rsidRPr="00E87FE3">
        <w:rPr>
          <w:bCs/>
        </w:rPr>
        <w:t xml:space="preserve"> tin </w:t>
      </w:r>
      <w:proofErr w:type="spellStart"/>
      <w:r w:rsidR="00A472C0" w:rsidRPr="00E87FE3">
        <w:rPr>
          <w:bCs/>
        </w:rPr>
        <w:t>và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Truyền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thông</w:t>
      </w:r>
      <w:proofErr w:type="spellEnd"/>
      <w:r w:rsidR="00A472C0">
        <w:rPr>
          <w:bCs/>
        </w:rPr>
        <w:t xml:space="preserve"> </w:t>
      </w:r>
      <w:proofErr w:type="spellStart"/>
      <w:r w:rsidR="00A472C0">
        <w:rPr>
          <w:bCs/>
        </w:rPr>
        <w:t>tỉ</w:t>
      </w:r>
      <w:r w:rsidR="00316DE6">
        <w:rPr>
          <w:bCs/>
        </w:rPr>
        <w:t>nh</w:t>
      </w:r>
      <w:proofErr w:type="spellEnd"/>
      <w:r w:rsidR="00316DE6">
        <w:rPr>
          <w:bCs/>
        </w:rPr>
        <w:t xml:space="preserve"> </w:t>
      </w:r>
      <w:proofErr w:type="spellStart"/>
      <w:r w:rsidR="00316DE6">
        <w:rPr>
          <w:bCs/>
        </w:rPr>
        <w:t>Tây</w:t>
      </w:r>
      <w:proofErr w:type="spellEnd"/>
      <w:r w:rsidR="00316DE6">
        <w:rPr>
          <w:bCs/>
        </w:rPr>
        <w:t xml:space="preserve"> </w:t>
      </w:r>
      <w:proofErr w:type="spellStart"/>
      <w:r w:rsidR="00316DE6">
        <w:rPr>
          <w:bCs/>
        </w:rPr>
        <w:t>Ninh</w:t>
      </w:r>
      <w:proofErr w:type="spellEnd"/>
      <w:r w:rsidR="00316DE6">
        <w:rPr>
          <w:bCs/>
        </w:rPr>
        <w:t>.</w:t>
      </w:r>
    </w:p>
    <w:p w:rsidR="00850DC3" w:rsidRPr="009D5492" w:rsidRDefault="00850DC3" w:rsidP="00A472C0">
      <w:pPr>
        <w:spacing w:before="120" w:after="120"/>
        <w:ind w:firstLine="720"/>
        <w:jc w:val="both"/>
        <w:rPr>
          <w:color w:val="000000"/>
          <w:szCs w:val="28"/>
        </w:rPr>
      </w:pPr>
      <w:r w:rsidRPr="009D5492">
        <w:rPr>
          <w:color w:val="000000"/>
          <w:szCs w:val="28"/>
        </w:rPr>
        <w:t xml:space="preserve">b) </w:t>
      </w:r>
      <w:proofErr w:type="spellStart"/>
      <w:r w:rsidRPr="009D5492">
        <w:rPr>
          <w:color w:val="000000"/>
          <w:szCs w:val="28"/>
        </w:rPr>
        <w:t>Dự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kiến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thời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gian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trình</w:t>
      </w:r>
      <w:proofErr w:type="spellEnd"/>
    </w:p>
    <w:p w:rsidR="00D20911" w:rsidRPr="00F61471" w:rsidRDefault="00D20911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color w:val="000000"/>
          <w:szCs w:val="28"/>
          <w:lang w:eastAsia="vi-VN"/>
        </w:rPr>
        <w:t xml:space="preserve">+ </w:t>
      </w:r>
      <w:proofErr w:type="spellStart"/>
      <w:r w:rsidRPr="00F61471">
        <w:rPr>
          <w:color w:val="000000"/>
          <w:szCs w:val="28"/>
          <w:lang w:eastAsia="vi-VN"/>
        </w:rPr>
        <w:t>Dự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kiến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thời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gian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trình</w:t>
      </w:r>
      <w:proofErr w:type="spellEnd"/>
      <w:r w:rsidRPr="00F61471">
        <w:rPr>
          <w:color w:val="000000"/>
          <w:szCs w:val="28"/>
          <w:lang w:eastAsia="vi-VN"/>
        </w:rPr>
        <w:t xml:space="preserve"> UBND </w:t>
      </w:r>
      <w:proofErr w:type="spellStart"/>
      <w:r w:rsidRPr="00F61471">
        <w:rPr>
          <w:color w:val="000000"/>
          <w:szCs w:val="28"/>
          <w:lang w:eastAsia="vi-VN"/>
        </w:rPr>
        <w:t>tỉ</w:t>
      </w:r>
      <w:r>
        <w:rPr>
          <w:color w:val="000000"/>
          <w:szCs w:val="28"/>
          <w:lang w:eastAsia="vi-VN"/>
        </w:rPr>
        <w:t>nh</w:t>
      </w:r>
      <w:proofErr w:type="spellEnd"/>
      <w:r>
        <w:rPr>
          <w:color w:val="000000"/>
          <w:szCs w:val="28"/>
          <w:lang w:eastAsia="vi-VN"/>
        </w:rPr>
        <w:t xml:space="preserve">: </w:t>
      </w:r>
      <w:proofErr w:type="spellStart"/>
      <w:r>
        <w:rPr>
          <w:color w:val="000000"/>
          <w:szCs w:val="28"/>
          <w:lang w:eastAsia="vi-VN"/>
        </w:rPr>
        <w:t>tháng</w:t>
      </w:r>
      <w:proofErr w:type="spellEnd"/>
      <w:r>
        <w:rPr>
          <w:color w:val="000000"/>
          <w:szCs w:val="28"/>
          <w:lang w:eastAsia="vi-VN"/>
        </w:rPr>
        <w:t xml:space="preserve"> 5</w:t>
      </w:r>
      <w:r w:rsidRPr="00F61471">
        <w:rPr>
          <w:color w:val="000000"/>
          <w:szCs w:val="28"/>
          <w:lang w:eastAsia="vi-VN"/>
        </w:rPr>
        <w:t>/2023.</w:t>
      </w:r>
    </w:p>
    <w:p w:rsidR="00D20911" w:rsidRDefault="00D20911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color w:val="000000"/>
          <w:szCs w:val="28"/>
          <w:lang w:eastAsia="vi-VN"/>
        </w:rPr>
        <w:t xml:space="preserve">+ </w:t>
      </w:r>
      <w:proofErr w:type="spellStart"/>
      <w:r w:rsidRPr="00F61471">
        <w:rPr>
          <w:color w:val="000000"/>
          <w:szCs w:val="28"/>
          <w:lang w:eastAsia="vi-VN"/>
        </w:rPr>
        <w:t>Dự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kiến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thời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gian</w:t>
      </w:r>
      <w:proofErr w:type="spellEnd"/>
      <w:r w:rsidRPr="00F61471">
        <w:rPr>
          <w:color w:val="000000"/>
          <w:szCs w:val="28"/>
          <w:lang w:eastAsia="vi-VN"/>
        </w:rPr>
        <w:t xml:space="preserve"> ban </w:t>
      </w:r>
      <w:proofErr w:type="spellStart"/>
      <w:r w:rsidRPr="00F61471">
        <w:rPr>
          <w:color w:val="000000"/>
          <w:szCs w:val="28"/>
          <w:lang w:eastAsia="vi-VN"/>
        </w:rPr>
        <w:t>hành</w:t>
      </w:r>
      <w:proofErr w:type="spellEnd"/>
      <w:r w:rsidRPr="00F61471">
        <w:rPr>
          <w:color w:val="000000"/>
          <w:szCs w:val="28"/>
          <w:lang w:eastAsia="vi-VN"/>
        </w:rPr>
        <w:t xml:space="preserve">: </w:t>
      </w:r>
      <w:proofErr w:type="spellStart"/>
      <w:r w:rsidRPr="00F61471">
        <w:rPr>
          <w:color w:val="000000"/>
          <w:szCs w:val="28"/>
          <w:lang w:eastAsia="vi-VN"/>
        </w:rPr>
        <w:t>tháng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r>
        <w:rPr>
          <w:color w:val="000000"/>
          <w:szCs w:val="28"/>
          <w:lang w:eastAsia="vi-VN"/>
        </w:rPr>
        <w:t>6</w:t>
      </w:r>
      <w:r w:rsidRPr="00F61471">
        <w:rPr>
          <w:color w:val="000000"/>
          <w:szCs w:val="28"/>
          <w:lang w:eastAsia="vi-VN"/>
        </w:rPr>
        <w:t>/2023</w:t>
      </w:r>
    </w:p>
    <w:p w:rsidR="00061F3E" w:rsidRDefault="00DB2C48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b/>
          <w:color w:val="000000"/>
          <w:szCs w:val="28"/>
          <w:lang w:eastAsia="vi-VN"/>
        </w:rPr>
        <w:t>I</w:t>
      </w:r>
      <w:r w:rsidR="00061F3E" w:rsidRPr="00061F3E">
        <w:rPr>
          <w:b/>
          <w:color w:val="000000"/>
          <w:szCs w:val="28"/>
          <w:lang w:eastAsia="vi-VN"/>
        </w:rPr>
        <w:t xml:space="preserve">V.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Những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vấn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đề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xin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ý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kiến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(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nếu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có</w:t>
      </w:r>
      <w:proofErr w:type="spellEnd"/>
      <w:r w:rsidR="00061F3E" w:rsidRPr="00061F3E">
        <w:rPr>
          <w:b/>
          <w:color w:val="000000"/>
          <w:szCs w:val="28"/>
          <w:lang w:eastAsia="vi-VN"/>
        </w:rPr>
        <w:t>):</w:t>
      </w:r>
      <w:r w:rsidR="00061F3E">
        <w:rPr>
          <w:color w:val="000000"/>
          <w:szCs w:val="28"/>
          <w:lang w:eastAsia="vi-VN"/>
        </w:rPr>
        <w:t xml:space="preserve"> </w:t>
      </w:r>
      <w:proofErr w:type="spellStart"/>
      <w:r w:rsidR="00061F3E">
        <w:rPr>
          <w:color w:val="000000"/>
          <w:szCs w:val="28"/>
          <w:lang w:eastAsia="vi-VN"/>
        </w:rPr>
        <w:t>Không</w:t>
      </w:r>
      <w:proofErr w:type="spellEnd"/>
      <w:r w:rsidR="00061F3E">
        <w:rPr>
          <w:color w:val="000000"/>
          <w:szCs w:val="28"/>
          <w:lang w:eastAsia="vi-VN"/>
        </w:rPr>
        <w:t xml:space="preserve"> </w:t>
      </w:r>
      <w:proofErr w:type="spellStart"/>
      <w:r w:rsidR="00061F3E">
        <w:rPr>
          <w:color w:val="000000"/>
          <w:szCs w:val="28"/>
          <w:lang w:eastAsia="vi-VN"/>
        </w:rPr>
        <w:t>có</w:t>
      </w:r>
      <w:proofErr w:type="spellEnd"/>
    </w:p>
    <w:p w:rsidR="00061F3E" w:rsidRDefault="00061F3E" w:rsidP="00D20911">
      <w:pPr>
        <w:spacing w:after="120"/>
        <w:ind w:left="-142" w:firstLine="851"/>
        <w:jc w:val="both"/>
        <w:rPr>
          <w:bCs/>
        </w:rPr>
      </w:pPr>
      <w:proofErr w:type="spellStart"/>
      <w:r w:rsidRPr="00061F3E">
        <w:rPr>
          <w:color w:val="000000"/>
          <w:szCs w:val="28"/>
          <w:lang w:eastAsia="vi-VN"/>
        </w:rPr>
        <w:t>Trên</w:t>
      </w:r>
      <w:proofErr w:type="spellEnd"/>
      <w:r w:rsidRPr="00061F3E">
        <w:rPr>
          <w:color w:val="000000"/>
          <w:szCs w:val="28"/>
          <w:lang w:eastAsia="vi-VN"/>
        </w:rPr>
        <w:t xml:space="preserve"> </w:t>
      </w:r>
      <w:proofErr w:type="spellStart"/>
      <w:r w:rsidRPr="00061F3E">
        <w:rPr>
          <w:color w:val="000000"/>
          <w:szCs w:val="28"/>
          <w:lang w:eastAsia="vi-VN"/>
        </w:rPr>
        <w:t>đây</w:t>
      </w:r>
      <w:proofErr w:type="spellEnd"/>
      <w:r w:rsidRPr="00061F3E"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là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Tờ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trình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về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dự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thảo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Quyết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định</w:t>
      </w:r>
      <w:proofErr w:type="spellEnd"/>
      <w:r>
        <w:rPr>
          <w:color w:val="000000"/>
          <w:szCs w:val="28"/>
          <w:lang w:eastAsia="vi-VN"/>
        </w:rPr>
        <w:t xml:space="preserve"> </w:t>
      </w:r>
      <w:r w:rsidR="00F027AA">
        <w:rPr>
          <w:color w:val="000000"/>
          <w:szCs w:val="28"/>
          <w:lang w:eastAsia="vi-VN"/>
        </w:rPr>
        <w:t xml:space="preserve">ban </w:t>
      </w:r>
      <w:proofErr w:type="spellStart"/>
      <w:r w:rsidR="00F027AA">
        <w:rPr>
          <w:color w:val="000000"/>
          <w:szCs w:val="28"/>
          <w:lang w:eastAsia="vi-VN"/>
        </w:rPr>
        <w:t>hành</w:t>
      </w:r>
      <w:proofErr w:type="spellEnd"/>
      <w:r w:rsidR="00F027AA">
        <w:rPr>
          <w:color w:val="000000"/>
          <w:szCs w:val="28"/>
          <w:lang w:eastAsia="vi-VN"/>
        </w:rPr>
        <w:t xml:space="preserve"> </w:t>
      </w:r>
      <w:bookmarkStart w:id="2" w:name="_GoBack"/>
      <w:bookmarkEnd w:id="2"/>
      <w:proofErr w:type="spellStart"/>
      <w:r>
        <w:rPr>
          <w:rFonts w:eastAsia="Times New Roman"/>
          <w:color w:val="000000"/>
          <w:spacing w:val="-2"/>
          <w:szCs w:val="28"/>
        </w:rPr>
        <w:t>Quy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năng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nhiệm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vụ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quyền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hạn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và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cơ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cấu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tổ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của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tin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UBND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xét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>./.</w:t>
      </w:r>
    </w:p>
    <w:p w:rsidR="001D4205" w:rsidRPr="006D09B8" w:rsidRDefault="001D4205" w:rsidP="00DB3165">
      <w:pPr>
        <w:spacing w:before="120" w:after="120"/>
        <w:ind w:firstLine="720"/>
        <w:jc w:val="both"/>
        <w:rPr>
          <w:i/>
          <w:iCs/>
          <w:szCs w:val="18"/>
        </w:rPr>
      </w:pPr>
      <w:r w:rsidRPr="006D09B8">
        <w:rPr>
          <w:bCs/>
          <w:i/>
        </w:rPr>
        <w:t>(</w:t>
      </w:r>
      <w:proofErr w:type="spellStart"/>
      <w:r w:rsidRPr="006D09B8">
        <w:rPr>
          <w:bCs/>
          <w:i/>
        </w:rPr>
        <w:t>Xin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gửi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kèm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theo</w:t>
      </w:r>
      <w:proofErr w:type="spellEnd"/>
      <w:r w:rsidRPr="006D09B8">
        <w:rPr>
          <w:bCs/>
          <w:i/>
        </w:rPr>
        <w:t xml:space="preserve">: </w:t>
      </w:r>
      <w:proofErr w:type="spellStart"/>
      <w:r w:rsidRPr="006D09B8">
        <w:rPr>
          <w:bCs/>
          <w:i/>
        </w:rPr>
        <w:t>Dự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thảo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Quyết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định</w:t>
      </w:r>
      <w:proofErr w:type="spellEnd"/>
      <w:r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Báo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cáo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thẩm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định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của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Sở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Tư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pháp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số</w:t>
      </w:r>
      <w:proofErr w:type="spellEnd"/>
      <w:r w:rsidR="008F2F74" w:rsidRPr="006D09B8">
        <w:rPr>
          <w:bCs/>
          <w:i/>
        </w:rPr>
        <w:t xml:space="preserve">……/BC-STP, </w:t>
      </w:r>
      <w:proofErr w:type="spellStart"/>
      <w:r w:rsidR="00DE51D9" w:rsidRPr="006D09B8">
        <w:rPr>
          <w:bCs/>
          <w:i/>
        </w:rPr>
        <w:t>Báo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cáo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thẩm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định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của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Sở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Nội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vụ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số</w:t>
      </w:r>
      <w:proofErr w:type="spellEnd"/>
      <w:r w:rsidR="00DE51D9" w:rsidRPr="006D09B8">
        <w:rPr>
          <w:bCs/>
          <w:i/>
        </w:rPr>
        <w:t xml:space="preserve">…./BC-SNV, </w:t>
      </w:r>
      <w:proofErr w:type="spellStart"/>
      <w:r w:rsidR="008F2F74" w:rsidRPr="006D09B8">
        <w:rPr>
          <w:bCs/>
          <w:i/>
        </w:rPr>
        <w:t>Bảng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tổng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hợp</w:t>
      </w:r>
      <w:proofErr w:type="spellEnd"/>
      <w:r w:rsidR="008F2F74" w:rsidRPr="006D09B8">
        <w:rPr>
          <w:bCs/>
          <w:i/>
        </w:rPr>
        <w:t xml:space="preserve"> , </w:t>
      </w:r>
      <w:proofErr w:type="spellStart"/>
      <w:r w:rsidR="008F2F74" w:rsidRPr="006D09B8">
        <w:rPr>
          <w:bCs/>
          <w:i/>
        </w:rPr>
        <w:t>giải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trình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tiếp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thu</w:t>
      </w:r>
      <w:proofErr w:type="spellEnd"/>
      <w:r w:rsidR="008F2F74" w:rsidRPr="006D09B8">
        <w:rPr>
          <w:bCs/>
          <w:i/>
        </w:rPr>
        <w:t xml:space="preserve"> ý </w:t>
      </w:r>
      <w:proofErr w:type="spellStart"/>
      <w:r w:rsidR="008F2F74" w:rsidRPr="006D09B8">
        <w:rPr>
          <w:bCs/>
          <w:i/>
        </w:rPr>
        <w:t>kiến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góp</w:t>
      </w:r>
      <w:proofErr w:type="spellEnd"/>
      <w:r w:rsidR="008F2F74" w:rsidRPr="006D09B8">
        <w:rPr>
          <w:bCs/>
          <w:i/>
        </w:rPr>
        <w:t xml:space="preserve"> ý </w:t>
      </w:r>
      <w:proofErr w:type="spellStart"/>
      <w:r w:rsidR="008F2F74" w:rsidRPr="006D09B8">
        <w:rPr>
          <w:bCs/>
          <w:i/>
        </w:rPr>
        <w:t>của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cơ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quan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tổ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chức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cá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nhân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3073E9" w:rsidRPr="006D09B8">
        <w:rPr>
          <w:bCs/>
          <w:i/>
        </w:rPr>
        <w:t>Báo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cáo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đánh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giá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thực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thi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02/2017/QĐ-UBND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06/01/2017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UBND </w:t>
      </w:r>
      <w:proofErr w:type="spellStart"/>
      <w:r w:rsidR="00DB3165" w:rsidRPr="006D09B8">
        <w:rPr>
          <w:i/>
        </w:rPr>
        <w:t>tỉnh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chức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năng</w:t>
      </w:r>
      <w:proofErr w:type="spellEnd"/>
      <w:r w:rsidR="00DB3165" w:rsidRPr="006D09B8">
        <w:rPr>
          <w:i/>
        </w:rPr>
        <w:t xml:space="preserve">, </w:t>
      </w:r>
      <w:proofErr w:type="spellStart"/>
      <w:r w:rsidR="00DB3165" w:rsidRPr="006D09B8">
        <w:rPr>
          <w:i/>
        </w:rPr>
        <w:t>nhiệm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vụ</w:t>
      </w:r>
      <w:proofErr w:type="spellEnd"/>
      <w:r w:rsidR="00DB3165" w:rsidRPr="006D09B8">
        <w:rPr>
          <w:i/>
        </w:rPr>
        <w:t xml:space="preserve">, </w:t>
      </w:r>
      <w:proofErr w:type="spellStart"/>
      <w:r w:rsidR="00DB3165" w:rsidRPr="006D09B8">
        <w:rPr>
          <w:i/>
        </w:rPr>
        <w:t>quyền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hạn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cơ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cấu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tổ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chức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Sở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Thông</w:t>
      </w:r>
      <w:proofErr w:type="spellEnd"/>
      <w:r w:rsidR="00DB3165" w:rsidRPr="006D09B8">
        <w:rPr>
          <w:i/>
        </w:rPr>
        <w:t xml:space="preserve"> tin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Truyền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thông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16/2019/QĐ-UBND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02/5/2019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UBND </w:t>
      </w:r>
      <w:proofErr w:type="spellStart"/>
      <w:r w:rsidR="00DB3165" w:rsidRPr="006D09B8">
        <w:rPr>
          <w:i/>
        </w:rPr>
        <w:t>tỉnh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sửa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đổi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khoản</w:t>
      </w:r>
      <w:proofErr w:type="spellEnd"/>
      <w:r w:rsidR="00DB3165" w:rsidRPr="006D09B8">
        <w:rPr>
          <w:i/>
        </w:rPr>
        <w:t xml:space="preserve"> 2 </w:t>
      </w:r>
      <w:proofErr w:type="spellStart"/>
      <w:r w:rsidR="00DB3165" w:rsidRPr="006D09B8">
        <w:rPr>
          <w:i/>
        </w:rPr>
        <w:t>Điều</w:t>
      </w:r>
      <w:proofErr w:type="spellEnd"/>
      <w:r w:rsidR="00DB3165" w:rsidRPr="006D09B8">
        <w:rPr>
          <w:i/>
        </w:rPr>
        <w:t xml:space="preserve"> 3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02/2017/QĐ-UBND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06/01/2017</w:t>
      </w:r>
      <w:r w:rsidR="00D1773C" w:rsidRPr="006D09B8">
        <w:rPr>
          <w:i/>
          <w:iCs/>
          <w:szCs w:val="18"/>
        </w:rPr>
        <w:t>).</w:t>
      </w:r>
    </w:p>
    <w:p w:rsidR="00061F3E" w:rsidRDefault="00061F3E" w:rsidP="00850DC3">
      <w:pPr>
        <w:spacing w:before="12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850DC3" w:rsidRPr="00C7700B" w:rsidRDefault="00850DC3" w:rsidP="00850DC3">
      <w:pPr>
        <w:spacing w:before="120"/>
        <w:ind w:firstLine="720"/>
        <w:jc w:val="both"/>
        <w:rPr>
          <w:rFonts w:eastAsia="Times New Roman"/>
          <w:color w:val="000000"/>
          <w:szCs w:val="28"/>
        </w:rPr>
      </w:pPr>
      <w:r w:rsidRPr="00C7700B">
        <w:rPr>
          <w:rFonts w:eastAsia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50DC3" w:rsidRPr="00C7700B" w:rsidTr="002406C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</w:t>
            </w: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:</w:t>
            </w:r>
          </w:p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- Như trên;</w:t>
            </w:r>
          </w:p>
          <w:p w:rsidR="00850DC3" w:rsidRPr="009C031D" w:rsidRDefault="00061F3E" w:rsidP="002406C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BGĐ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Sở</w:t>
            </w:r>
            <w:proofErr w:type="spellEnd"/>
            <w:r w:rsidR="00850DC3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- Lưu: VT,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VP</w:t>
            </w: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C3" w:rsidRPr="00C7700B" w:rsidRDefault="00850DC3" w:rsidP="002406C8">
            <w:pPr>
              <w:spacing w:before="120"/>
              <w:jc w:val="center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b/>
                <w:bCs/>
                <w:color w:val="000000"/>
                <w:szCs w:val="28"/>
                <w:lang w:val="vi-VN"/>
              </w:rPr>
              <w:t>GIÁM ĐỐC</w:t>
            </w:r>
          </w:p>
          <w:p w:rsidR="00850DC3" w:rsidRPr="00C7700B" w:rsidRDefault="00850DC3" w:rsidP="002406C8">
            <w:pPr>
              <w:spacing w:before="12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DE1040" w:rsidRDefault="00DE1040"/>
    <w:sectPr w:rsidR="00DE1040" w:rsidSect="004A501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018A"/>
    <w:multiLevelType w:val="hybridMultilevel"/>
    <w:tmpl w:val="55704110"/>
    <w:lvl w:ilvl="0" w:tplc="C4EE5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B07C3"/>
    <w:multiLevelType w:val="hybridMultilevel"/>
    <w:tmpl w:val="91CCC4B2"/>
    <w:lvl w:ilvl="0" w:tplc="7670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7"/>
    <w:rsid w:val="00041E8B"/>
    <w:rsid w:val="000438B5"/>
    <w:rsid w:val="00044460"/>
    <w:rsid w:val="0005189F"/>
    <w:rsid w:val="00061F3E"/>
    <w:rsid w:val="0012552B"/>
    <w:rsid w:val="001824FE"/>
    <w:rsid w:val="001A5F96"/>
    <w:rsid w:val="001D4205"/>
    <w:rsid w:val="00214CDA"/>
    <w:rsid w:val="00227093"/>
    <w:rsid w:val="00270197"/>
    <w:rsid w:val="002F5C02"/>
    <w:rsid w:val="003073E9"/>
    <w:rsid w:val="0031068F"/>
    <w:rsid w:val="00316DE6"/>
    <w:rsid w:val="0035360C"/>
    <w:rsid w:val="00363AD6"/>
    <w:rsid w:val="00393A96"/>
    <w:rsid w:val="003E723B"/>
    <w:rsid w:val="00480C2A"/>
    <w:rsid w:val="00487B6A"/>
    <w:rsid w:val="004A03D9"/>
    <w:rsid w:val="004A501A"/>
    <w:rsid w:val="005D327C"/>
    <w:rsid w:val="005F3434"/>
    <w:rsid w:val="00612229"/>
    <w:rsid w:val="00662D6B"/>
    <w:rsid w:val="006D09B8"/>
    <w:rsid w:val="006D2592"/>
    <w:rsid w:val="0072031E"/>
    <w:rsid w:val="00743FFC"/>
    <w:rsid w:val="007C0D56"/>
    <w:rsid w:val="00832047"/>
    <w:rsid w:val="00850DC3"/>
    <w:rsid w:val="00876DCA"/>
    <w:rsid w:val="008F2F74"/>
    <w:rsid w:val="0097792C"/>
    <w:rsid w:val="009B6F16"/>
    <w:rsid w:val="009C795A"/>
    <w:rsid w:val="00A472C0"/>
    <w:rsid w:val="00AF76C6"/>
    <w:rsid w:val="00C06C21"/>
    <w:rsid w:val="00C31ED4"/>
    <w:rsid w:val="00C55338"/>
    <w:rsid w:val="00CA4D1C"/>
    <w:rsid w:val="00CB468D"/>
    <w:rsid w:val="00CE45D5"/>
    <w:rsid w:val="00CE535F"/>
    <w:rsid w:val="00D1773C"/>
    <w:rsid w:val="00D20911"/>
    <w:rsid w:val="00D453EF"/>
    <w:rsid w:val="00DB2C48"/>
    <w:rsid w:val="00DB3165"/>
    <w:rsid w:val="00DB61F1"/>
    <w:rsid w:val="00DE1040"/>
    <w:rsid w:val="00DE51D9"/>
    <w:rsid w:val="00DE6593"/>
    <w:rsid w:val="00E10CAE"/>
    <w:rsid w:val="00E45DB3"/>
    <w:rsid w:val="00EA10AC"/>
    <w:rsid w:val="00F027AA"/>
    <w:rsid w:val="00F1473A"/>
    <w:rsid w:val="00F3395A"/>
    <w:rsid w:val="00FA294B"/>
    <w:rsid w:val="00FC3E51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A761-BC93-42D9-ACDB-17347C3A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E45D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45DB3"/>
    <w:pPr>
      <w:keepNext/>
      <w:jc w:val="right"/>
      <w:outlineLvl w:val="8"/>
    </w:pPr>
    <w:rPr>
      <w:rFonts w:ascii=".VnTime" w:eastAsia="Times New Roman" w:hAnsi=".VnTim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DB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E45DB3"/>
    <w:rPr>
      <w:rFonts w:ascii=".VnTime" w:eastAsia="Times New Roman" w:hAnsi=".VnTime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87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89F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2AED3-794B-47EA-9B09-8DC1279802CB}"/>
</file>

<file path=customXml/itemProps2.xml><?xml version="1.0" encoding="utf-8"?>
<ds:datastoreItem xmlns:ds="http://schemas.openxmlformats.org/officeDocument/2006/customXml" ds:itemID="{B6AFA4F3-F766-47DF-8892-40AFAA84480C}"/>
</file>

<file path=customXml/itemProps3.xml><?xml version="1.0" encoding="utf-8"?>
<ds:datastoreItem xmlns:ds="http://schemas.openxmlformats.org/officeDocument/2006/customXml" ds:itemID="{786F3C9E-09F5-4CD8-B458-92D99CEF1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Thu Vân</dc:creator>
  <cp:keywords/>
  <dc:description/>
  <cp:lastModifiedBy>Windows User</cp:lastModifiedBy>
  <cp:revision>12</cp:revision>
  <cp:lastPrinted>2023-01-03T02:36:00Z</cp:lastPrinted>
  <dcterms:created xsi:type="dcterms:W3CDTF">2023-04-20T03:12:00Z</dcterms:created>
  <dcterms:modified xsi:type="dcterms:W3CDTF">2023-04-20T03:31:00Z</dcterms:modified>
</cp:coreProperties>
</file>